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468"/>
        <w:gridCol w:w="5103"/>
      </w:tblGrid>
      <w:tr w:rsidR="00AF469F" w:rsidTr="006B5996">
        <w:trPr>
          <w:trHeight w:val="295"/>
          <w:jc w:val="center"/>
        </w:trPr>
        <w:tc>
          <w:tcPr>
            <w:tcW w:w="3717" w:type="dxa"/>
            <w:gridSpan w:val="3"/>
          </w:tcPr>
          <w:p w:rsidR="00694556" w:rsidRDefault="00694556">
            <w:pPr>
              <w:rPr>
                <w:rFonts w:ascii="Arial" w:hAnsi="Arial"/>
                <w:b/>
                <w:bCs/>
                <w:noProof w:val="0"/>
                <w:sz w:val="26"/>
                <w:szCs w:val="26"/>
                <w:rtl/>
              </w:rPr>
            </w:pPr>
          </w:p>
        </w:tc>
        <w:tc>
          <w:tcPr>
            <w:tcW w:w="5103" w:type="dxa"/>
          </w:tcPr>
          <w:p w:rsidR="00694556" w:rsidRDefault="00694556" w:rsidP="006B5996">
            <w:pPr>
              <w:rPr>
                <w:rFonts w:ascii="Arial" w:hAnsi="Arial"/>
                <w:b/>
                <w:bCs/>
                <w:noProof w:val="0"/>
                <w:sz w:val="26"/>
                <w:szCs w:val="26"/>
                <w:rtl/>
              </w:rPr>
            </w:pPr>
          </w:p>
        </w:tc>
      </w:tr>
      <w:tr w:rsidR="00AF469F">
        <w:trPr>
          <w:jc w:val="center"/>
        </w:trPr>
        <w:tc>
          <w:tcPr>
            <w:tcW w:w="743" w:type="dxa"/>
          </w:tcPr>
          <w:p w:rsidR="006B5996" w:rsidRDefault="006B5996">
            <w:pPr>
              <w:jc w:val="both"/>
              <w:rPr>
                <w:rFonts w:ascii="Arial" w:hAnsi="Arial"/>
                <w:b/>
                <w:bCs/>
                <w:rtl/>
              </w:rPr>
            </w:pPr>
          </w:p>
        </w:tc>
        <w:tc>
          <w:tcPr>
            <w:tcW w:w="8077" w:type="dxa"/>
            <w:gridSpan w:val="3"/>
          </w:tcPr>
          <w:p w:rsidR="006B5996" w:rsidRDefault="006B5996" w:rsidP="004B01C6">
            <w:pPr>
              <w:rPr>
                <w:rFonts w:ascii="Arial" w:hAnsi="Arial"/>
                <w:b/>
                <w:bCs/>
                <w:rtl/>
              </w:rPr>
            </w:pPr>
          </w:p>
        </w:tc>
      </w:tr>
      <w:tr w:rsidR="00AF469F">
        <w:trPr>
          <w:jc w:val="center"/>
        </w:trPr>
        <w:tc>
          <w:tcPr>
            <w:tcW w:w="743" w:type="dxa"/>
          </w:tcPr>
          <w:p w:rsidR="00694556" w:rsidRDefault="00FF6518">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694556" w:rsidRDefault="00FF6518" w:rsidP="006B5996">
            <w:pPr>
              <w:rPr>
                <w:rFonts w:ascii="Arial" w:hAnsi="Arial" w:cs="FrankRuehl"/>
                <w:sz w:val="28"/>
                <w:szCs w:val="28"/>
                <w:highlight w:val="yellow"/>
              </w:rPr>
            </w:pPr>
            <w:r>
              <w:rPr>
                <w:rFonts w:ascii="Arial" w:hAnsi="Arial" w:hint="cs"/>
                <w:b/>
                <w:bCs/>
                <w:rtl/>
              </w:rPr>
              <w:t>כב' השופט</w:t>
            </w:r>
            <w:r w:rsidR="006D18EF">
              <w:rPr>
                <w:rFonts w:ascii="Arial" w:hAnsi="Arial" w:hint="cs"/>
                <w:b/>
                <w:bCs/>
                <w:rtl/>
              </w:rPr>
              <w:t>ת</w:t>
            </w:r>
            <w:r>
              <w:rPr>
                <w:rFonts w:ascii="Arial" w:hAnsi="Arial" w:hint="cs"/>
                <w:b/>
                <w:bCs/>
                <w:rtl/>
              </w:rPr>
              <w:t xml:space="preserve"> </w:t>
            </w:r>
            <w:r w:rsidR="004B01C6">
              <w:rPr>
                <w:rFonts w:ascii="Arial" w:hAnsi="Arial"/>
                <w:b/>
                <w:bCs/>
                <w:rtl/>
              </w:rPr>
              <w:t xml:space="preserve">הבכירה </w:t>
            </w:r>
            <w:sdt>
              <w:sdtPr>
                <w:rPr>
                  <w:rFonts w:ascii="Arial" w:hAnsi="Arial" w:hint="cs"/>
                  <w:b/>
                  <w:bCs/>
                  <w:rtl/>
                </w:rPr>
                <w:alias w:val="1573"/>
                <w:tag w:val="1573"/>
                <w:id w:val="-196468914"/>
                <w:placeholder>
                  <w:docPart w:val="E44FF618301F467CB3877AAD46FEA172"/>
                </w:placeholder>
                <w:text w:multiLine="1"/>
              </w:sdtPr>
              <w:sdtEndPr>
                <w:rPr>
                  <w:rFonts w:hint="default"/>
                </w:rPr>
              </w:sdtEndPr>
              <w:sdtContent>
                <w:r>
                  <w:rPr>
                    <w:rFonts w:ascii="Arial" w:hAnsi="Arial" w:hint="eastAsia"/>
                    <w:b/>
                    <w:bCs/>
                    <w:rtl/>
                  </w:rPr>
                  <w:t>רבקה מקייס</w:t>
                </w:r>
              </w:sdtContent>
            </w:sdt>
            <w:r w:rsidR="006B5996">
              <w:rPr>
                <w:rFonts w:ascii="Arial" w:hAnsi="Arial"/>
                <w:b/>
                <w:bCs/>
                <w:rtl/>
              </w:rPr>
              <w:t xml:space="preserve"> </w:t>
            </w:r>
          </w:p>
        </w:tc>
      </w:tr>
      <w:tr w:rsidR="00AF469F">
        <w:trPr>
          <w:jc w:val="center"/>
        </w:trPr>
        <w:tc>
          <w:tcPr>
            <w:tcW w:w="3249" w:type="dxa"/>
            <w:gridSpan w:val="2"/>
          </w:tcPr>
          <w:p w:rsidR="00694556" w:rsidRDefault="00694556">
            <w:pPr>
              <w:bidi w:val="0"/>
              <w:jc w:val="right"/>
              <w:rPr>
                <w:rFonts w:ascii="Arial" w:hAnsi="Arial"/>
                <w:b/>
                <w:bCs/>
                <w:noProof w:val="0"/>
                <w:sz w:val="26"/>
                <w:szCs w:val="26"/>
              </w:rPr>
            </w:pPr>
          </w:p>
          <w:sdt>
            <w:sdtPr>
              <w:alias w:val="1180"/>
              <w:tag w:val="1180"/>
              <w:id w:val="555972887"/>
              <w:text w:multiLine="1"/>
            </w:sdtPr>
            <w:sdtEndPr/>
            <w:sdtContent>
              <w:p w:rsidR="00836F1C" w:rsidRDefault="00FF6518" w:rsidP="00551B7B">
                <w:pPr>
                  <w:bidi w:val="0"/>
                  <w:jc w:val="right"/>
                  <w:rPr>
                    <w:rFonts w:ascii="Arial" w:hAnsi="Arial"/>
                    <w:b/>
                    <w:bCs/>
                    <w:noProof w:val="0"/>
                    <w:sz w:val="26"/>
                    <w:szCs w:val="26"/>
                    <w:rtl/>
                  </w:rPr>
                </w:pPr>
                <w:r>
                  <w:rPr>
                    <w:rFonts w:ascii="Arial" w:hAnsi="Arial" w:hint="cs"/>
                    <w:b/>
                    <w:bCs/>
                    <w:noProof w:val="0"/>
                    <w:sz w:val="26"/>
                    <w:szCs w:val="26"/>
                    <w:rtl/>
                  </w:rPr>
                  <w:t>ה</w:t>
                </w:r>
                <w:r w:rsidR="00F26294">
                  <w:rPr>
                    <w:rFonts w:ascii="Arial" w:hAnsi="Arial"/>
                    <w:b/>
                    <w:bCs/>
                    <w:noProof w:val="0"/>
                    <w:sz w:val="26"/>
                    <w:szCs w:val="26"/>
                    <w:rtl/>
                  </w:rPr>
                  <w:t>תובע</w:t>
                </w:r>
              </w:p>
            </w:sdtContent>
          </w:sdt>
        </w:tc>
        <w:tc>
          <w:tcPr>
            <w:tcW w:w="5571" w:type="dxa"/>
            <w:gridSpan w:val="2"/>
          </w:tcPr>
          <w:p w:rsidR="00694556" w:rsidRDefault="00694556" w:rsidP="00F97871">
            <w:pPr>
              <w:suppressLineNumbers/>
              <w:rPr>
                <w:noProof w:val="0"/>
                <w:rtl/>
              </w:rPr>
            </w:pPr>
          </w:p>
          <w:p w:rsidR="00B067EA" w:rsidRPr="00B067EA" w:rsidRDefault="00FF6518" w:rsidP="00F97871">
            <w:pPr>
              <w:suppressLineNumbers/>
              <w:rPr>
                <w:b/>
                <w:bCs/>
                <w:noProof w:val="0"/>
              </w:rPr>
            </w:pPr>
            <w:r>
              <w:rPr>
                <w:rFonts w:hint="cs"/>
                <w:b/>
                <w:bCs/>
                <w:noProof w:val="0"/>
                <w:rtl/>
              </w:rPr>
              <w:t>---</w:t>
            </w:r>
          </w:p>
        </w:tc>
      </w:tr>
      <w:tr w:rsidR="00AF469F">
        <w:trPr>
          <w:jc w:val="center"/>
        </w:trPr>
        <w:tc>
          <w:tcPr>
            <w:tcW w:w="8820" w:type="dxa"/>
            <w:gridSpan w:val="4"/>
          </w:tcPr>
          <w:p w:rsidR="00694556" w:rsidRDefault="00694556">
            <w:pPr>
              <w:rPr>
                <w:rFonts w:ascii="Arial" w:hAnsi="Arial"/>
                <w:b/>
                <w:bCs/>
                <w:noProof w:val="0"/>
                <w:sz w:val="26"/>
                <w:szCs w:val="26"/>
                <w:rtl/>
              </w:rPr>
            </w:pPr>
          </w:p>
          <w:p w:rsidR="00694556" w:rsidRDefault="00FF6518">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AF469F">
        <w:trPr>
          <w:jc w:val="center"/>
        </w:trPr>
        <w:tc>
          <w:tcPr>
            <w:tcW w:w="3249" w:type="dxa"/>
            <w:gridSpan w:val="2"/>
          </w:tcPr>
          <w:p w:rsidR="00694556" w:rsidRDefault="00D92FB5">
            <w:pPr>
              <w:rPr>
                <w:rFonts w:ascii="Arial" w:hAnsi="Arial"/>
                <w:b/>
                <w:bCs/>
                <w:noProof w:val="0"/>
                <w:sz w:val="26"/>
                <w:szCs w:val="26"/>
              </w:rPr>
            </w:pPr>
            <w:sdt>
              <w:sdtPr>
                <w:rPr>
                  <w:rtl/>
                </w:rPr>
                <w:alias w:val="1184"/>
                <w:tag w:val="1184"/>
                <w:id w:val="1473403899"/>
                <w:text w:multiLine="1"/>
              </w:sdtPr>
              <w:sdtEndPr/>
              <w:sdtContent>
                <w:r w:rsidR="00551B7B">
                  <w:rPr>
                    <w:rFonts w:ascii="Arial" w:hAnsi="Arial" w:hint="cs"/>
                    <w:b/>
                    <w:bCs/>
                    <w:noProof w:val="0"/>
                    <w:sz w:val="26"/>
                    <w:szCs w:val="26"/>
                    <w:rtl/>
                  </w:rPr>
                  <w:t>ה</w:t>
                </w:r>
                <w:r w:rsidR="00551B7B">
                  <w:rPr>
                    <w:rFonts w:ascii="Arial" w:hAnsi="Arial"/>
                    <w:b/>
                    <w:bCs/>
                    <w:noProof w:val="0"/>
                    <w:sz w:val="26"/>
                    <w:szCs w:val="26"/>
                    <w:rtl/>
                  </w:rPr>
                  <w:t>נתבע</w:t>
                </w:r>
                <w:r w:rsidR="00551B7B">
                  <w:rPr>
                    <w:rFonts w:ascii="Arial" w:hAnsi="Arial" w:hint="cs"/>
                    <w:b/>
                    <w:bCs/>
                    <w:noProof w:val="0"/>
                    <w:sz w:val="26"/>
                    <w:szCs w:val="26"/>
                    <w:rtl/>
                  </w:rPr>
                  <w:t>ת</w:t>
                </w:r>
              </w:sdtContent>
            </w:sdt>
          </w:p>
        </w:tc>
        <w:tc>
          <w:tcPr>
            <w:tcW w:w="5571" w:type="dxa"/>
            <w:gridSpan w:val="2"/>
          </w:tcPr>
          <w:p w:rsidR="00F97871" w:rsidRDefault="00FF6518" w:rsidP="00F97871">
            <w:pPr>
              <w:suppressLineNumbers/>
              <w:rPr>
                <w:noProof w:val="0"/>
              </w:rPr>
            </w:pPr>
            <w:r>
              <w:rPr>
                <w:rFonts w:ascii="Arial" w:hAnsi="Arial" w:hint="cs"/>
                <w:b/>
                <w:bCs/>
                <w:sz w:val="26"/>
                <w:szCs w:val="26"/>
                <w:rtl/>
              </w:rPr>
              <w:t>---</w:t>
            </w:r>
          </w:p>
          <w:p w:rsidR="00694556" w:rsidRDefault="00694556">
            <w:pPr>
              <w:rPr>
                <w:b/>
                <w:bCs/>
                <w:noProof w:val="0"/>
                <w:sz w:val="26"/>
                <w:szCs w:val="26"/>
                <w:rtl/>
              </w:rPr>
            </w:pPr>
          </w:p>
        </w:tc>
      </w:tr>
    </w:tbl>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AF469F">
        <w:trPr>
          <w:jc w:val="center"/>
        </w:trPr>
        <w:tc>
          <w:tcPr>
            <w:tcW w:w="8820" w:type="dxa"/>
          </w:tcPr>
          <w:p w:rsidR="00694556" w:rsidRDefault="00FF6518">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FF6518" w:rsidP="00DF6E9C">
      <w:pPr>
        <w:pStyle w:val="ad"/>
        <w:numPr>
          <w:ilvl w:val="0"/>
          <w:numId w:val="1"/>
        </w:numPr>
        <w:spacing w:line="360" w:lineRule="auto"/>
        <w:jc w:val="both"/>
        <w:rPr>
          <w:rFonts w:ascii="Arial" w:hAnsi="Arial"/>
          <w:noProof w:val="0"/>
        </w:rPr>
      </w:pPr>
      <w:r>
        <w:rPr>
          <w:rFonts w:ascii="Arial" w:hAnsi="Arial" w:hint="cs"/>
          <w:noProof w:val="0"/>
          <w:rtl/>
        </w:rPr>
        <w:t xml:space="preserve">בפניי תביעת התובע </w:t>
      </w:r>
      <w:r>
        <w:rPr>
          <w:rFonts w:ascii="Arial" w:hAnsi="Arial"/>
          <w:noProof w:val="0"/>
          <w:rtl/>
        </w:rPr>
        <w:t>–</w:t>
      </w:r>
      <w:r>
        <w:rPr>
          <w:rFonts w:ascii="Arial" w:hAnsi="Arial" w:hint="cs"/>
          <w:noProof w:val="0"/>
          <w:rtl/>
        </w:rPr>
        <w:t xml:space="preserve"> בן זוגה לשעבר של הנתבעת </w:t>
      </w:r>
      <w:r w:rsidR="00DF6E9C">
        <w:rPr>
          <w:rFonts w:ascii="Arial" w:hAnsi="Arial" w:hint="cs"/>
          <w:noProof w:val="0"/>
          <w:rtl/>
        </w:rPr>
        <w:t xml:space="preserve">- </w:t>
      </w:r>
      <w:r>
        <w:rPr>
          <w:rFonts w:ascii="Arial" w:hAnsi="Arial" w:hint="cs"/>
          <w:noProof w:val="0"/>
          <w:rtl/>
        </w:rPr>
        <w:t>ב</w:t>
      </w:r>
      <w:r w:rsidR="00DF6E9C">
        <w:rPr>
          <w:rFonts w:ascii="Arial" w:hAnsi="Arial" w:hint="cs"/>
          <w:noProof w:val="0"/>
          <w:rtl/>
        </w:rPr>
        <w:t>ג</w:t>
      </w:r>
      <w:r>
        <w:rPr>
          <w:rFonts w:ascii="Arial" w:hAnsi="Arial" w:hint="cs"/>
          <w:noProof w:val="0"/>
          <w:rtl/>
        </w:rPr>
        <w:t xml:space="preserve">ין תשלומים ששולמו על ידו </w:t>
      </w:r>
      <w:r w:rsidR="00DF6E9C">
        <w:rPr>
          <w:rFonts w:ascii="Arial" w:hAnsi="Arial" w:hint="cs"/>
          <w:noProof w:val="0"/>
          <w:rtl/>
        </w:rPr>
        <w:t>לחברת ה</w:t>
      </w:r>
      <w:r>
        <w:rPr>
          <w:rFonts w:ascii="Arial" w:hAnsi="Arial" w:hint="cs"/>
          <w:noProof w:val="0"/>
          <w:rtl/>
        </w:rPr>
        <w:t xml:space="preserve">חשמל </w:t>
      </w:r>
      <w:r w:rsidR="00DF6E9C">
        <w:rPr>
          <w:rFonts w:ascii="Arial" w:hAnsi="Arial" w:hint="cs"/>
          <w:noProof w:val="0"/>
          <w:rtl/>
        </w:rPr>
        <w:t xml:space="preserve">בתקופה בה התגוררה הנתבעת לבדה </w:t>
      </w:r>
      <w:r>
        <w:rPr>
          <w:rFonts w:ascii="Arial" w:hAnsi="Arial" w:hint="cs"/>
          <w:noProof w:val="0"/>
          <w:rtl/>
        </w:rPr>
        <w:t>בנכס המשותף</w:t>
      </w:r>
      <w:r w:rsidR="00DF6E9C">
        <w:rPr>
          <w:rFonts w:ascii="Arial" w:hAnsi="Arial" w:hint="cs"/>
          <w:noProof w:val="0"/>
          <w:rtl/>
        </w:rPr>
        <w:t>.</w:t>
      </w:r>
      <w:r>
        <w:rPr>
          <w:rFonts w:ascii="Arial" w:hAnsi="Arial" w:hint="cs"/>
          <w:noProof w:val="0"/>
          <w:rtl/>
        </w:rPr>
        <w:t xml:space="preserve"> </w:t>
      </w:r>
    </w:p>
    <w:p w:rsidR="00551B7B" w:rsidRDefault="00FF6518" w:rsidP="00551B7B">
      <w:pPr>
        <w:spacing w:line="360" w:lineRule="auto"/>
        <w:jc w:val="both"/>
        <w:rPr>
          <w:rFonts w:ascii="Arial" w:hAnsi="Arial"/>
          <w:b/>
          <w:bCs/>
          <w:noProof w:val="0"/>
          <w:u w:val="single"/>
          <w:rtl/>
        </w:rPr>
      </w:pPr>
      <w:r w:rsidRPr="00551B7B">
        <w:rPr>
          <w:rFonts w:ascii="Arial" w:hAnsi="Arial" w:hint="cs"/>
          <w:b/>
          <w:bCs/>
          <w:noProof w:val="0"/>
          <w:u w:val="single"/>
          <w:rtl/>
        </w:rPr>
        <w:t>רקע כללי</w:t>
      </w:r>
    </w:p>
    <w:p w:rsidR="00164160" w:rsidRPr="00551B7B" w:rsidRDefault="00FF6518" w:rsidP="00164160">
      <w:pPr>
        <w:pStyle w:val="ad"/>
        <w:numPr>
          <w:ilvl w:val="0"/>
          <w:numId w:val="2"/>
        </w:numPr>
        <w:spacing w:line="360" w:lineRule="auto"/>
        <w:jc w:val="both"/>
        <w:rPr>
          <w:rFonts w:ascii="Arial" w:hAnsi="Arial"/>
          <w:noProof w:val="0"/>
          <w:rtl/>
        </w:rPr>
      </w:pPr>
      <w:r w:rsidRPr="00551B7B">
        <w:rPr>
          <w:rFonts w:ascii="Arial" w:hAnsi="Arial" w:hint="cs"/>
          <w:noProof w:val="0"/>
          <w:rtl/>
        </w:rPr>
        <w:t xml:space="preserve">הצדדים </w:t>
      </w:r>
      <w:r w:rsidR="00DF6E9C">
        <w:rPr>
          <w:rFonts w:ascii="Arial" w:hAnsi="Arial" w:hint="cs"/>
          <w:noProof w:val="0"/>
          <w:rtl/>
        </w:rPr>
        <w:t xml:space="preserve">נישאו בשנת 1965, </w:t>
      </w:r>
      <w:r w:rsidRPr="00551B7B">
        <w:rPr>
          <w:rFonts w:ascii="Arial" w:hAnsi="Arial" w:hint="cs"/>
          <w:noProof w:val="0"/>
          <w:rtl/>
        </w:rPr>
        <w:t>היו בני זוג במשך כ- 50 שנה והתגרשו</w:t>
      </w:r>
      <w:r w:rsidR="003F6FB3">
        <w:rPr>
          <w:rFonts w:ascii="Arial" w:hAnsi="Arial" w:hint="cs"/>
          <w:noProof w:val="0"/>
          <w:rtl/>
        </w:rPr>
        <w:t>.</w:t>
      </w:r>
      <w:r>
        <w:rPr>
          <w:rFonts w:ascii="Arial" w:hAnsi="Arial" w:hint="cs"/>
          <w:noProof w:val="0"/>
          <w:rtl/>
        </w:rPr>
        <w:t xml:space="preserve"> ההליכים בין הצדדים ובין ילדי הצדדים כוללים לא פחות מ- 17 הליכים שונים </w:t>
      </w:r>
      <w:r w:rsidR="00DF6E9C">
        <w:rPr>
          <w:rFonts w:ascii="Arial" w:hAnsi="Arial" w:hint="cs"/>
          <w:noProof w:val="0"/>
          <w:rtl/>
        </w:rPr>
        <w:t xml:space="preserve">לאחר שנוצרו מחנות במשפחה, </w:t>
      </w:r>
      <w:r>
        <w:rPr>
          <w:rFonts w:ascii="Arial" w:hAnsi="Arial" w:hint="cs"/>
          <w:noProof w:val="0"/>
          <w:rtl/>
        </w:rPr>
        <w:t xml:space="preserve">וניתנו מספר רב של החלטות ופסקי דין בעניינם של הצדדים. </w:t>
      </w:r>
    </w:p>
    <w:p w:rsidR="00551B7B" w:rsidRPr="00164160" w:rsidRDefault="00FF6518" w:rsidP="00164160">
      <w:pPr>
        <w:spacing w:line="360" w:lineRule="auto"/>
        <w:jc w:val="both"/>
        <w:rPr>
          <w:rFonts w:ascii="Arial" w:hAnsi="Arial"/>
          <w:b/>
          <w:bCs/>
          <w:noProof w:val="0"/>
          <w:u w:val="single"/>
        </w:rPr>
      </w:pPr>
      <w:r w:rsidRPr="00164160">
        <w:rPr>
          <w:rFonts w:ascii="Arial" w:hAnsi="Arial" w:hint="cs"/>
          <w:b/>
          <w:bCs/>
          <w:noProof w:val="0"/>
          <w:u w:val="single"/>
          <w:rtl/>
        </w:rPr>
        <w:t>טענות התובע</w:t>
      </w:r>
    </w:p>
    <w:p w:rsidR="00694556" w:rsidRDefault="00FF6518" w:rsidP="00FF6518">
      <w:pPr>
        <w:pStyle w:val="ad"/>
        <w:numPr>
          <w:ilvl w:val="0"/>
          <w:numId w:val="2"/>
        </w:numPr>
        <w:spacing w:line="360" w:lineRule="auto"/>
        <w:jc w:val="both"/>
        <w:rPr>
          <w:rFonts w:ascii="Arial" w:hAnsi="Arial"/>
          <w:noProof w:val="0"/>
        </w:rPr>
      </w:pPr>
      <w:r>
        <w:rPr>
          <w:rFonts w:ascii="Arial" w:hAnsi="Arial" w:hint="cs"/>
          <w:noProof w:val="0"/>
          <w:rtl/>
        </w:rPr>
        <w:t>התובע בכתב תביעתו טען כי שילם סך של 50,516.19 ₪ (סך 56,792.21 ₪ כולל רי</w:t>
      </w:r>
      <w:r w:rsidR="00737BB7">
        <w:rPr>
          <w:rFonts w:ascii="Arial" w:hAnsi="Arial" w:hint="cs"/>
          <w:noProof w:val="0"/>
          <w:rtl/>
        </w:rPr>
        <w:t xml:space="preserve">בית והצמדה) </w:t>
      </w:r>
      <w:r>
        <w:rPr>
          <w:rFonts w:ascii="Arial" w:hAnsi="Arial" w:hint="cs"/>
          <w:noProof w:val="0"/>
          <w:rtl/>
        </w:rPr>
        <w:t>לחברת החשמל בגין צריכת חשמל בדירת המגו</w:t>
      </w:r>
      <w:r w:rsidR="00DF6E9C">
        <w:rPr>
          <w:rFonts w:ascii="Arial" w:hAnsi="Arial" w:hint="cs"/>
          <w:noProof w:val="0"/>
          <w:rtl/>
        </w:rPr>
        <w:t xml:space="preserve">רים הבנויה על חלקה </w:t>
      </w:r>
      <w:r>
        <w:rPr>
          <w:rFonts w:ascii="Arial" w:hAnsi="Arial" w:hint="cs"/>
          <w:noProof w:val="0"/>
          <w:rtl/>
        </w:rPr>
        <w:t>--</w:t>
      </w:r>
      <w:r w:rsidR="00DF6E9C">
        <w:rPr>
          <w:rFonts w:ascii="Arial" w:hAnsi="Arial" w:hint="cs"/>
          <w:noProof w:val="0"/>
          <w:rtl/>
        </w:rPr>
        <w:t xml:space="preserve"> בגוש </w:t>
      </w:r>
      <w:r>
        <w:rPr>
          <w:rFonts w:ascii="Arial" w:hAnsi="Arial" w:hint="cs"/>
          <w:noProof w:val="0"/>
          <w:rtl/>
        </w:rPr>
        <w:t>----</w:t>
      </w:r>
      <w:r w:rsidR="00DF6E9C">
        <w:rPr>
          <w:rFonts w:ascii="Arial" w:hAnsi="Arial" w:hint="cs"/>
          <w:noProof w:val="0"/>
          <w:rtl/>
        </w:rPr>
        <w:t>. הצדדים התגוררו בדירה זו במשך השנים ע</w:t>
      </w:r>
      <w:r>
        <w:rPr>
          <w:rFonts w:ascii="Arial" w:hAnsi="Arial" w:hint="cs"/>
          <w:noProof w:val="0"/>
          <w:rtl/>
        </w:rPr>
        <w:t xml:space="preserve">ד לעזיבת התובע את הנכס בחודש 11/14. </w:t>
      </w:r>
    </w:p>
    <w:p w:rsidR="00164160" w:rsidRDefault="00FF6518" w:rsidP="00DF6E9C">
      <w:pPr>
        <w:pStyle w:val="ad"/>
        <w:numPr>
          <w:ilvl w:val="0"/>
          <w:numId w:val="2"/>
        </w:numPr>
        <w:spacing w:line="360" w:lineRule="auto"/>
        <w:jc w:val="both"/>
        <w:rPr>
          <w:rFonts w:ascii="Arial" w:hAnsi="Arial"/>
          <w:noProof w:val="0"/>
        </w:rPr>
      </w:pPr>
      <w:r>
        <w:rPr>
          <w:rFonts w:ascii="Arial" w:hAnsi="Arial" w:hint="cs"/>
          <w:noProof w:val="0"/>
          <w:rtl/>
        </w:rPr>
        <w:t>מוסיף ומפרט התובע כי הנתבעת המשיכה להתגורר בנכס ועדיין מתגוררת בנכס כיום</w:t>
      </w:r>
      <w:r w:rsidR="00737BB7">
        <w:rPr>
          <w:rFonts w:ascii="Arial" w:hAnsi="Arial" w:hint="cs"/>
          <w:noProof w:val="0"/>
          <w:rtl/>
        </w:rPr>
        <w:t xml:space="preserve"> ועל כן זכאי להשבת הסכומים </w:t>
      </w:r>
      <w:r w:rsidR="00DF6E9C">
        <w:rPr>
          <w:rFonts w:ascii="Arial" w:hAnsi="Arial" w:hint="cs"/>
          <w:noProof w:val="0"/>
          <w:rtl/>
        </w:rPr>
        <w:t xml:space="preserve">ששילם בגין הוצאותיה של הנתבעת במגוריה בנכס. </w:t>
      </w:r>
    </w:p>
    <w:p w:rsidR="00CA52C6" w:rsidRDefault="00FF6518" w:rsidP="00164160">
      <w:pPr>
        <w:pStyle w:val="ad"/>
        <w:numPr>
          <w:ilvl w:val="0"/>
          <w:numId w:val="2"/>
        </w:numPr>
        <w:spacing w:line="360" w:lineRule="auto"/>
        <w:jc w:val="both"/>
        <w:rPr>
          <w:rFonts w:ascii="Arial" w:hAnsi="Arial"/>
          <w:noProof w:val="0"/>
        </w:rPr>
      </w:pPr>
      <w:r>
        <w:rPr>
          <w:rFonts w:ascii="Arial" w:hAnsi="Arial" w:hint="cs"/>
          <w:noProof w:val="0"/>
          <w:rtl/>
        </w:rPr>
        <w:t xml:space="preserve">התביעה הינה לגבי תשלומים שבוצעו על ידי התובע בשנים </w:t>
      </w:r>
      <w:r w:rsidRPr="00DF6E9C">
        <w:rPr>
          <w:rFonts w:ascii="Arial" w:hAnsi="Arial" w:hint="cs"/>
          <w:b/>
          <w:bCs/>
          <w:noProof w:val="0"/>
          <w:rtl/>
        </w:rPr>
        <w:t>2015-2022</w:t>
      </w:r>
      <w:r>
        <w:rPr>
          <w:rFonts w:ascii="Arial" w:hAnsi="Arial" w:hint="cs"/>
          <w:noProof w:val="0"/>
          <w:rtl/>
        </w:rPr>
        <w:t xml:space="preserve"> והתביעה הוגשה ביום 24.1.23.</w:t>
      </w:r>
    </w:p>
    <w:p w:rsidR="00737BB7" w:rsidRDefault="00FF6518" w:rsidP="00164160">
      <w:pPr>
        <w:pStyle w:val="ad"/>
        <w:numPr>
          <w:ilvl w:val="0"/>
          <w:numId w:val="2"/>
        </w:numPr>
        <w:spacing w:line="360" w:lineRule="auto"/>
        <w:jc w:val="both"/>
        <w:rPr>
          <w:rFonts w:ascii="Arial" w:hAnsi="Arial"/>
          <w:noProof w:val="0"/>
        </w:rPr>
      </w:pPr>
      <w:r>
        <w:rPr>
          <w:rFonts w:ascii="Arial" w:hAnsi="Arial" w:hint="cs"/>
          <w:noProof w:val="0"/>
          <w:rtl/>
        </w:rPr>
        <w:t>התובע צירף לכתב תביעתו אישורים על גובה התשלומים ששולמו על ידו לחברת החשמל על פי הפירוט שבכתב התביעה.</w:t>
      </w:r>
    </w:p>
    <w:p w:rsidR="00DF6E9C" w:rsidRDefault="00FF6518" w:rsidP="00164160">
      <w:pPr>
        <w:pStyle w:val="ad"/>
        <w:numPr>
          <w:ilvl w:val="0"/>
          <w:numId w:val="2"/>
        </w:numPr>
        <w:spacing w:line="360" w:lineRule="auto"/>
        <w:jc w:val="both"/>
        <w:rPr>
          <w:rFonts w:ascii="Arial" w:hAnsi="Arial"/>
          <w:noProof w:val="0"/>
        </w:rPr>
      </w:pPr>
      <w:r>
        <w:rPr>
          <w:rFonts w:ascii="Arial" w:hAnsi="Arial" w:hint="cs"/>
          <w:noProof w:val="0"/>
          <w:rtl/>
        </w:rPr>
        <w:t xml:space="preserve">בכתב הגנתה טענה הנתבעת כי על פי הסדר בבית הדין </w:t>
      </w:r>
      <w:proofErr w:type="spellStart"/>
      <w:r>
        <w:rPr>
          <w:rFonts w:ascii="Arial" w:hAnsi="Arial" w:hint="cs"/>
          <w:noProof w:val="0"/>
          <w:rtl/>
        </w:rPr>
        <w:t>השרעי</w:t>
      </w:r>
      <w:proofErr w:type="spellEnd"/>
      <w:r>
        <w:rPr>
          <w:rFonts w:ascii="Arial" w:hAnsi="Arial" w:hint="cs"/>
          <w:noProof w:val="0"/>
          <w:rtl/>
        </w:rPr>
        <w:t xml:space="preserve"> הופרדו מגוריהם של בני הזוג, כי התובע מיוזמתו ביקש כי מנוי החשמל יהא על שמו.</w:t>
      </w:r>
    </w:p>
    <w:p w:rsidR="00737BB7" w:rsidRDefault="00FF6518" w:rsidP="00FE52B7">
      <w:pPr>
        <w:pStyle w:val="ad"/>
        <w:numPr>
          <w:ilvl w:val="0"/>
          <w:numId w:val="2"/>
        </w:numPr>
        <w:spacing w:line="360" w:lineRule="auto"/>
        <w:jc w:val="both"/>
        <w:rPr>
          <w:rFonts w:ascii="Arial" w:hAnsi="Arial"/>
          <w:noProof w:val="0"/>
        </w:rPr>
      </w:pPr>
      <w:r>
        <w:rPr>
          <w:rFonts w:ascii="Arial" w:hAnsi="Arial" w:hint="cs"/>
          <w:noProof w:val="0"/>
          <w:rtl/>
        </w:rPr>
        <w:t xml:space="preserve">הנתבעת מפנה לשיהוי בהגשת התביעה, </w:t>
      </w:r>
      <w:r w:rsidR="00CA52C6">
        <w:rPr>
          <w:rFonts w:ascii="Arial" w:hAnsi="Arial" w:hint="cs"/>
          <w:noProof w:val="0"/>
          <w:rtl/>
        </w:rPr>
        <w:t>ו</w:t>
      </w:r>
      <w:r>
        <w:rPr>
          <w:rFonts w:ascii="Arial" w:hAnsi="Arial" w:hint="cs"/>
          <w:noProof w:val="0"/>
          <w:rtl/>
        </w:rPr>
        <w:t xml:space="preserve">מסיבות אלה סבורה כי </w:t>
      </w:r>
      <w:r w:rsidR="00CA52C6">
        <w:rPr>
          <w:rFonts w:ascii="Arial" w:hAnsi="Arial" w:hint="cs"/>
          <w:noProof w:val="0"/>
          <w:rtl/>
        </w:rPr>
        <w:t xml:space="preserve"> אין מקום להיעתר לתובענה.</w:t>
      </w:r>
    </w:p>
    <w:p w:rsidR="00FE52B7" w:rsidRPr="00FE52B7" w:rsidRDefault="00FE52B7" w:rsidP="00FE52B7">
      <w:pPr>
        <w:pStyle w:val="ad"/>
        <w:spacing w:line="360" w:lineRule="auto"/>
        <w:jc w:val="both"/>
        <w:rPr>
          <w:rFonts w:ascii="Arial" w:hAnsi="Arial"/>
          <w:b/>
          <w:bCs/>
          <w:noProof w:val="0"/>
          <w:u w:val="single"/>
        </w:rPr>
      </w:pPr>
    </w:p>
    <w:p w:rsidR="00CA52C6" w:rsidRDefault="00FF6518" w:rsidP="00CA52C6">
      <w:pPr>
        <w:spacing w:line="360" w:lineRule="auto"/>
        <w:jc w:val="both"/>
        <w:rPr>
          <w:rFonts w:ascii="Arial" w:hAnsi="Arial"/>
          <w:b/>
          <w:bCs/>
          <w:noProof w:val="0"/>
          <w:u w:val="single"/>
          <w:rtl/>
        </w:rPr>
      </w:pPr>
      <w:r w:rsidRPr="00CA52C6">
        <w:rPr>
          <w:rFonts w:ascii="Arial" w:hAnsi="Arial" w:hint="cs"/>
          <w:b/>
          <w:bCs/>
          <w:noProof w:val="0"/>
          <w:u w:val="single"/>
          <w:rtl/>
        </w:rPr>
        <w:t>חקירות הצדדים</w:t>
      </w:r>
    </w:p>
    <w:p w:rsidR="00CA52C6" w:rsidRDefault="00FF6518" w:rsidP="00CA52C6">
      <w:pPr>
        <w:pStyle w:val="ad"/>
        <w:numPr>
          <w:ilvl w:val="0"/>
          <w:numId w:val="2"/>
        </w:numPr>
        <w:spacing w:line="360" w:lineRule="auto"/>
        <w:jc w:val="both"/>
        <w:rPr>
          <w:rFonts w:ascii="Arial" w:hAnsi="Arial"/>
          <w:noProof w:val="0"/>
        </w:rPr>
      </w:pPr>
      <w:r w:rsidRPr="00CA52C6">
        <w:rPr>
          <w:rFonts w:ascii="Arial" w:hAnsi="Arial" w:hint="cs"/>
          <w:noProof w:val="0"/>
          <w:rtl/>
        </w:rPr>
        <w:t>ב"כ הנתבעת ויתר על חקירת התובע בנוגע לכתב התביעה. (ראה עמ' 46 לפרוטוקול שורה 17.)</w:t>
      </w:r>
    </w:p>
    <w:p w:rsidR="00CA52C6" w:rsidRDefault="00FF6518" w:rsidP="00CA52C6">
      <w:pPr>
        <w:pStyle w:val="ad"/>
        <w:numPr>
          <w:ilvl w:val="0"/>
          <w:numId w:val="2"/>
        </w:numPr>
        <w:spacing w:line="360" w:lineRule="auto"/>
        <w:jc w:val="both"/>
        <w:rPr>
          <w:rFonts w:ascii="Arial" w:hAnsi="Arial"/>
          <w:noProof w:val="0"/>
        </w:rPr>
      </w:pPr>
      <w:r>
        <w:rPr>
          <w:rFonts w:ascii="Arial" w:hAnsi="Arial" w:hint="cs"/>
          <w:noProof w:val="0"/>
          <w:rtl/>
        </w:rPr>
        <w:lastRenderedPageBreak/>
        <w:t>הנתבעת נחקרה על ידי ב"כ התובע והעידה כי אינה</w:t>
      </w:r>
      <w:r w:rsidR="00381B3F">
        <w:rPr>
          <w:rFonts w:ascii="Arial" w:hAnsi="Arial" w:hint="cs"/>
          <w:noProof w:val="0"/>
          <w:rtl/>
        </w:rPr>
        <w:t xml:space="preserve"> חייבת לדעת מה כתוב בתצהירה, ולעניין התביעה העידה כי התובע פנה לחברת החשמל והעביר את החיובים על שמו, ואף העידה כי אמרו לה בחברת החשמל כי התובע הוא זה המשלם את חשבונות החשמל עבור דירת המגורים בה מתגוררת. (ראה עמ' 52 שורה 12 ואילך).</w:t>
      </w:r>
    </w:p>
    <w:p w:rsidR="00381B3F" w:rsidRDefault="00FF6518" w:rsidP="00CA52C6">
      <w:pPr>
        <w:pStyle w:val="ad"/>
        <w:numPr>
          <w:ilvl w:val="0"/>
          <w:numId w:val="2"/>
        </w:numPr>
        <w:spacing w:line="360" w:lineRule="auto"/>
        <w:jc w:val="both"/>
        <w:rPr>
          <w:rFonts w:ascii="Arial" w:hAnsi="Arial"/>
          <w:noProof w:val="0"/>
        </w:rPr>
      </w:pPr>
      <w:r>
        <w:rPr>
          <w:rFonts w:ascii="Arial" w:hAnsi="Arial" w:hint="cs"/>
          <w:noProof w:val="0"/>
          <w:rtl/>
        </w:rPr>
        <w:t xml:space="preserve">ובהמשך עדותה: </w:t>
      </w:r>
    </w:p>
    <w:p w:rsidR="00381B3F" w:rsidRPr="00381B3F" w:rsidRDefault="00FF6518" w:rsidP="00381B3F">
      <w:pPr>
        <w:pStyle w:val="ad"/>
        <w:spacing w:line="360" w:lineRule="auto"/>
        <w:ind w:left="1440"/>
        <w:rPr>
          <w:rFonts w:ascii="Arial" w:hAnsi="Arial"/>
          <w:b/>
          <w:bCs/>
          <w:noProof w:val="0"/>
          <w:rtl/>
        </w:rPr>
      </w:pPr>
      <w:r w:rsidRPr="00381B3F">
        <w:rPr>
          <w:rFonts w:ascii="Arial" w:hAnsi="Arial" w:hint="cs"/>
          <w:b/>
          <w:bCs/>
          <w:noProof w:val="0"/>
          <w:rtl/>
        </w:rPr>
        <w:t>"</w:t>
      </w:r>
      <w:r w:rsidRPr="00381B3F">
        <w:rPr>
          <w:rFonts w:ascii="Arial" w:hAnsi="Arial"/>
          <w:b/>
          <w:bCs/>
          <w:noProof w:val="0"/>
          <w:rtl/>
        </w:rPr>
        <w:t>ש:</w:t>
      </w:r>
      <w:r w:rsidRPr="00381B3F">
        <w:rPr>
          <w:rFonts w:ascii="Arial" w:hAnsi="Arial"/>
          <w:b/>
          <w:bCs/>
          <w:noProof w:val="0"/>
          <w:rtl/>
        </w:rPr>
        <w:tab/>
        <w:t>אז תגידי, את שילמת חשמל, בשבע השנים האחרונות, על הצריכה שלך?</w:t>
      </w:r>
    </w:p>
    <w:p w:rsidR="00381B3F" w:rsidRPr="00381B3F" w:rsidRDefault="00FF6518" w:rsidP="00381B3F">
      <w:pPr>
        <w:pStyle w:val="ad"/>
        <w:spacing w:line="360" w:lineRule="auto"/>
        <w:ind w:left="1440"/>
        <w:rPr>
          <w:rFonts w:ascii="Arial" w:hAnsi="Arial"/>
          <w:b/>
          <w:bCs/>
          <w:noProof w:val="0"/>
          <w:rtl/>
        </w:rPr>
      </w:pPr>
      <w:r w:rsidRPr="00381B3F">
        <w:rPr>
          <w:rFonts w:ascii="Arial" w:hAnsi="Arial"/>
          <w:b/>
          <w:bCs/>
          <w:noProof w:val="0"/>
          <w:rtl/>
        </w:rPr>
        <w:t>ת:</w:t>
      </w:r>
      <w:r w:rsidRPr="00381B3F">
        <w:rPr>
          <w:rFonts w:ascii="Arial" w:hAnsi="Arial"/>
          <w:b/>
          <w:bCs/>
          <w:noProof w:val="0"/>
          <w:rtl/>
        </w:rPr>
        <w:tab/>
        <w:t>לא, לא.</w:t>
      </w:r>
    </w:p>
    <w:p w:rsidR="00381B3F" w:rsidRPr="00381B3F" w:rsidRDefault="00FF6518" w:rsidP="00381B3F">
      <w:pPr>
        <w:pStyle w:val="ad"/>
        <w:spacing w:line="360" w:lineRule="auto"/>
        <w:ind w:left="1440"/>
        <w:rPr>
          <w:rFonts w:ascii="Arial" w:hAnsi="Arial"/>
          <w:b/>
          <w:bCs/>
          <w:noProof w:val="0"/>
          <w:rtl/>
        </w:rPr>
      </w:pPr>
      <w:r w:rsidRPr="00381B3F">
        <w:rPr>
          <w:rFonts w:ascii="Arial" w:hAnsi="Arial"/>
          <w:b/>
          <w:bCs/>
          <w:noProof w:val="0"/>
          <w:rtl/>
        </w:rPr>
        <w:t>ש:</w:t>
      </w:r>
      <w:r w:rsidRPr="00381B3F">
        <w:rPr>
          <w:rFonts w:ascii="Arial" w:hAnsi="Arial"/>
          <w:b/>
          <w:bCs/>
          <w:noProof w:val="0"/>
          <w:rtl/>
        </w:rPr>
        <w:tab/>
        <w:t xml:space="preserve">לא. את מסכימה. </w:t>
      </w:r>
    </w:p>
    <w:p w:rsidR="00381B3F" w:rsidRDefault="00FF6518" w:rsidP="00381B3F">
      <w:pPr>
        <w:pStyle w:val="ad"/>
        <w:spacing w:line="360" w:lineRule="auto"/>
        <w:ind w:left="1440"/>
        <w:jc w:val="both"/>
        <w:rPr>
          <w:rFonts w:ascii="Arial" w:hAnsi="Arial"/>
          <w:b/>
          <w:bCs/>
          <w:noProof w:val="0"/>
          <w:rtl/>
        </w:rPr>
      </w:pPr>
      <w:r w:rsidRPr="00381B3F">
        <w:rPr>
          <w:rFonts w:ascii="Arial" w:hAnsi="Arial"/>
          <w:b/>
          <w:bCs/>
          <w:noProof w:val="0"/>
          <w:rtl/>
        </w:rPr>
        <w:t>ת:</w:t>
      </w:r>
      <w:r w:rsidRPr="00381B3F">
        <w:rPr>
          <w:rFonts w:ascii="Arial" w:hAnsi="Arial"/>
          <w:b/>
          <w:bCs/>
          <w:noProof w:val="0"/>
          <w:rtl/>
        </w:rPr>
        <w:tab/>
        <w:t>[מערבית] היא אומרת שאני לא מקבלת חשבוניות ואני לא משלמת.</w:t>
      </w:r>
      <w:r w:rsidRPr="00381B3F">
        <w:rPr>
          <w:rFonts w:ascii="Arial" w:hAnsi="Arial" w:hint="cs"/>
          <w:b/>
          <w:bCs/>
          <w:noProof w:val="0"/>
          <w:rtl/>
        </w:rPr>
        <w:t>"</w:t>
      </w:r>
    </w:p>
    <w:p w:rsidR="00D252A0" w:rsidRDefault="00FF6518" w:rsidP="00D252A0">
      <w:pPr>
        <w:spacing w:line="360" w:lineRule="auto"/>
        <w:jc w:val="both"/>
        <w:rPr>
          <w:rFonts w:ascii="Arial" w:hAnsi="Arial"/>
          <w:b/>
          <w:bCs/>
          <w:noProof w:val="0"/>
          <w:rtl/>
        </w:rPr>
      </w:pPr>
      <w:r>
        <w:rPr>
          <w:rFonts w:ascii="Arial" w:hAnsi="Arial"/>
          <w:b/>
          <w:bCs/>
          <w:noProof w:val="0"/>
          <w:rtl/>
        </w:rPr>
        <w:tab/>
      </w:r>
      <w:r>
        <w:rPr>
          <w:rFonts w:ascii="Arial" w:hAnsi="Arial" w:hint="cs"/>
          <w:b/>
          <w:bCs/>
          <w:noProof w:val="0"/>
          <w:rtl/>
        </w:rPr>
        <w:t xml:space="preserve">ובהמשך עדותה: </w:t>
      </w:r>
    </w:p>
    <w:p w:rsidR="00D252A0" w:rsidRPr="00D252A0" w:rsidRDefault="00FF6518" w:rsidP="00D252A0">
      <w:pPr>
        <w:spacing w:line="360" w:lineRule="auto"/>
        <w:rPr>
          <w:rFonts w:ascii="Arial" w:hAnsi="Arial"/>
          <w:b/>
          <w:bCs/>
          <w:noProof w:val="0"/>
          <w:rtl/>
        </w:rPr>
      </w:pPr>
      <w:r>
        <w:rPr>
          <w:rFonts w:ascii="Arial" w:hAnsi="Arial"/>
          <w:b/>
          <w:bCs/>
          <w:noProof w:val="0"/>
          <w:rtl/>
        </w:rPr>
        <w:tab/>
      </w:r>
      <w:r>
        <w:rPr>
          <w:rFonts w:ascii="Arial" w:hAnsi="Arial"/>
          <w:b/>
          <w:bCs/>
          <w:noProof w:val="0"/>
          <w:rtl/>
        </w:rPr>
        <w:tab/>
      </w:r>
      <w:r w:rsidRPr="00D252A0">
        <w:rPr>
          <w:rFonts w:ascii="Arial" w:hAnsi="Arial"/>
          <w:b/>
          <w:bCs/>
          <w:noProof w:val="0"/>
          <w:rtl/>
        </w:rPr>
        <w:t>ש:</w:t>
      </w:r>
      <w:r w:rsidRPr="00D252A0">
        <w:rPr>
          <w:rFonts w:ascii="Arial" w:hAnsi="Arial"/>
          <w:b/>
          <w:bCs/>
          <w:noProof w:val="0"/>
          <w:rtl/>
        </w:rPr>
        <w:tab/>
        <w:t>אבל את גם תסכימי איתי שאף פעם לא נותקת מהחשמל?</w:t>
      </w:r>
    </w:p>
    <w:p w:rsidR="00D252A0" w:rsidRDefault="00FF6518" w:rsidP="00D252A0">
      <w:pPr>
        <w:spacing w:line="360" w:lineRule="auto"/>
        <w:ind w:left="720" w:firstLine="720"/>
        <w:jc w:val="both"/>
        <w:rPr>
          <w:rFonts w:ascii="Arial" w:hAnsi="Arial"/>
          <w:b/>
          <w:bCs/>
          <w:noProof w:val="0"/>
          <w:rtl/>
        </w:rPr>
      </w:pPr>
      <w:r w:rsidRPr="00D252A0">
        <w:rPr>
          <w:rFonts w:ascii="Arial" w:hAnsi="Arial"/>
          <w:b/>
          <w:bCs/>
          <w:noProof w:val="0"/>
          <w:rtl/>
        </w:rPr>
        <w:t>ת:</w:t>
      </w:r>
      <w:r w:rsidRPr="00D252A0">
        <w:rPr>
          <w:rFonts w:ascii="Arial" w:hAnsi="Arial"/>
          <w:b/>
          <w:bCs/>
          <w:noProof w:val="0"/>
          <w:rtl/>
        </w:rPr>
        <w:tab/>
        <w:t>[מערבית] לא נותק החשמל. לא נותק החשמל.</w:t>
      </w:r>
      <w:r>
        <w:rPr>
          <w:rFonts w:ascii="Arial" w:hAnsi="Arial" w:hint="cs"/>
          <w:b/>
          <w:bCs/>
          <w:noProof w:val="0"/>
          <w:rtl/>
        </w:rPr>
        <w:t>"</w:t>
      </w:r>
    </w:p>
    <w:p w:rsidR="00D252A0" w:rsidRDefault="00FF6518" w:rsidP="00D252A0">
      <w:pPr>
        <w:spacing w:line="360" w:lineRule="auto"/>
        <w:ind w:left="720" w:firstLine="720"/>
        <w:jc w:val="both"/>
        <w:rPr>
          <w:rFonts w:ascii="Arial" w:hAnsi="Arial"/>
          <w:b/>
          <w:bCs/>
          <w:noProof w:val="0"/>
          <w:rtl/>
        </w:rPr>
      </w:pPr>
      <w:r>
        <w:rPr>
          <w:rFonts w:ascii="Arial" w:hAnsi="Arial" w:hint="cs"/>
          <w:b/>
          <w:bCs/>
          <w:noProof w:val="0"/>
          <w:rtl/>
        </w:rPr>
        <w:t>עמ' 53 לפרוטוקול שורה 6 ואילך.</w:t>
      </w:r>
    </w:p>
    <w:p w:rsidR="00D252A0" w:rsidRDefault="00FF6518" w:rsidP="00F26294">
      <w:pPr>
        <w:spacing w:line="360" w:lineRule="auto"/>
        <w:jc w:val="both"/>
        <w:rPr>
          <w:rFonts w:ascii="Arial" w:hAnsi="Arial"/>
          <w:b/>
          <w:bCs/>
          <w:noProof w:val="0"/>
          <w:u w:val="single"/>
          <w:rtl/>
        </w:rPr>
      </w:pPr>
      <w:r w:rsidRPr="00D252A0">
        <w:rPr>
          <w:rFonts w:ascii="Arial" w:hAnsi="Arial" w:hint="cs"/>
          <w:b/>
          <w:bCs/>
          <w:noProof w:val="0"/>
          <w:u w:val="single"/>
          <w:rtl/>
        </w:rPr>
        <w:t xml:space="preserve">דיון </w:t>
      </w:r>
    </w:p>
    <w:p w:rsidR="00F26294" w:rsidRPr="00D252A0" w:rsidRDefault="00F26294" w:rsidP="00F26294">
      <w:pPr>
        <w:spacing w:line="360" w:lineRule="auto"/>
        <w:jc w:val="both"/>
        <w:rPr>
          <w:rFonts w:ascii="Arial" w:hAnsi="Arial"/>
          <w:b/>
          <w:bCs/>
          <w:noProof w:val="0"/>
          <w:u w:val="single"/>
          <w:rtl/>
        </w:rPr>
      </w:pPr>
    </w:p>
    <w:p w:rsidR="00F26294" w:rsidRDefault="00FF6518" w:rsidP="00F26294">
      <w:pPr>
        <w:pStyle w:val="ad"/>
        <w:numPr>
          <w:ilvl w:val="0"/>
          <w:numId w:val="2"/>
        </w:numPr>
        <w:spacing w:line="360" w:lineRule="auto"/>
        <w:jc w:val="both"/>
        <w:rPr>
          <w:rFonts w:ascii="Arial" w:hAnsi="Arial"/>
          <w:noProof w:val="0"/>
        </w:rPr>
      </w:pPr>
      <w:r>
        <w:rPr>
          <w:rFonts w:ascii="Arial" w:hAnsi="Arial" w:hint="cs"/>
          <w:noProof w:val="0"/>
          <w:rtl/>
        </w:rPr>
        <w:t xml:space="preserve">כידוע </w:t>
      </w:r>
      <w:r w:rsidR="001205A2">
        <w:rPr>
          <w:rFonts w:ascii="Arial" w:hAnsi="Arial" w:hint="cs"/>
          <w:noProof w:val="0"/>
          <w:rtl/>
        </w:rPr>
        <w:t>ההלכה קובעת כי אין ראיה טובה יותר מ</w:t>
      </w:r>
      <w:r>
        <w:rPr>
          <w:rFonts w:ascii="Arial" w:hAnsi="Arial" w:hint="cs"/>
          <w:noProof w:val="0"/>
          <w:rtl/>
        </w:rPr>
        <w:t>הודאת בעל דין וכי הודאה שכזו פוטרת את התובע מהבאת ראיות נוספות</w:t>
      </w:r>
      <w:r w:rsidR="001205A2">
        <w:rPr>
          <w:rFonts w:ascii="Arial" w:hAnsi="Arial" w:hint="cs"/>
          <w:noProof w:val="0"/>
          <w:rtl/>
        </w:rPr>
        <w:t>.</w:t>
      </w:r>
      <w:r>
        <w:rPr>
          <w:rFonts w:ascii="Arial" w:hAnsi="Arial" w:hint="cs"/>
          <w:noProof w:val="0"/>
          <w:rtl/>
        </w:rPr>
        <w:t xml:space="preserve"> ובעניין זה ראה האמור </w:t>
      </w:r>
      <w:proofErr w:type="spellStart"/>
      <w:r>
        <w:rPr>
          <w:rFonts w:ascii="Arial" w:hAnsi="Arial" w:hint="cs"/>
          <w:b/>
          <w:bCs/>
          <w:noProof w:val="0"/>
          <w:rtl/>
        </w:rPr>
        <w:t>ב</w:t>
      </w:r>
      <w:r w:rsidRPr="00F26294">
        <w:rPr>
          <w:rFonts w:ascii="Arial" w:hAnsi="Arial"/>
          <w:b/>
          <w:bCs/>
          <w:noProof w:val="0"/>
          <w:rtl/>
        </w:rPr>
        <w:t>תלה"מ</w:t>
      </w:r>
      <w:proofErr w:type="spellEnd"/>
      <w:r w:rsidRPr="00F26294">
        <w:rPr>
          <w:rFonts w:ascii="Arial" w:hAnsi="Arial"/>
          <w:b/>
          <w:bCs/>
          <w:noProof w:val="0"/>
          <w:rtl/>
        </w:rPr>
        <w:t xml:space="preserve"> (משפחה תל אביב-יפו) 63643-01-18 פלונית נ' אלמוני</w:t>
      </w:r>
      <w:r>
        <w:rPr>
          <w:rFonts w:ascii="Arial" w:hAnsi="Arial"/>
          <w:noProof w:val="0"/>
          <w:rtl/>
        </w:rPr>
        <w:t xml:space="preserve"> (נבו 27.12.2023)‏‏</w:t>
      </w:r>
      <w:r>
        <w:rPr>
          <w:rFonts w:ascii="Arial" w:hAnsi="Arial" w:hint="cs"/>
          <w:noProof w:val="0"/>
          <w:rtl/>
        </w:rPr>
        <w:t>:</w:t>
      </w:r>
    </w:p>
    <w:p w:rsidR="00F26294" w:rsidRDefault="00F26294" w:rsidP="00F26294">
      <w:pPr>
        <w:pStyle w:val="ad"/>
        <w:spacing w:line="360" w:lineRule="auto"/>
        <w:jc w:val="both"/>
        <w:rPr>
          <w:rFonts w:ascii="Arial" w:hAnsi="Arial"/>
          <w:noProof w:val="0"/>
        </w:rPr>
      </w:pPr>
    </w:p>
    <w:p w:rsidR="00F26294" w:rsidRDefault="00FF6518" w:rsidP="00F26294">
      <w:pPr>
        <w:pStyle w:val="ad"/>
        <w:spacing w:line="360" w:lineRule="auto"/>
        <w:ind w:left="2160"/>
        <w:jc w:val="both"/>
        <w:rPr>
          <w:rFonts w:ascii="Arial" w:hAnsi="Arial"/>
          <w:noProof w:val="0"/>
          <w:rtl/>
        </w:rPr>
      </w:pPr>
      <w:r w:rsidRPr="00F26294">
        <w:rPr>
          <w:rFonts w:ascii="Arial" w:hAnsi="Arial"/>
          <w:b/>
          <w:bCs/>
          <w:noProof w:val="0"/>
          <w:rtl/>
        </w:rPr>
        <w:t xml:space="preserve">"7. הצהרות אלו מהוות הודאת בעל דין. אמנם על פי ההלכה הפסוקה, לא כל התבטאות של בעל דין לחובתו היא בבחינה הודאה מחייבת וקשיחה, אולם הצהרה מפורשת במהלך דיון מהווה הודאה רשמית – ובהיותה כזו היא מצמצמת את המחלוקת ופוטרת את הצד שכנגד מהצורך בהבאת ראיות לשם אישוש ההודאה (ע"א 279/89 "הסנה" חברה ישראלית לביטוח בע"מ נ' דמתי, </w:t>
      </w:r>
      <w:proofErr w:type="spellStart"/>
      <w:r w:rsidRPr="00F26294">
        <w:rPr>
          <w:rFonts w:ascii="Arial" w:hAnsi="Arial"/>
          <w:b/>
          <w:bCs/>
          <w:noProof w:val="0"/>
          <w:rtl/>
        </w:rPr>
        <w:t>מז</w:t>
      </w:r>
      <w:proofErr w:type="spellEnd"/>
      <w:r w:rsidRPr="00F26294">
        <w:rPr>
          <w:rFonts w:ascii="Arial" w:hAnsi="Arial"/>
          <w:b/>
          <w:bCs/>
          <w:noProof w:val="0"/>
          <w:rtl/>
        </w:rPr>
        <w:t xml:space="preserve">(3) 156 (1993)). </w:t>
      </w:r>
    </w:p>
    <w:p w:rsidR="00F26294" w:rsidRDefault="00F26294" w:rsidP="00F26294">
      <w:pPr>
        <w:pStyle w:val="ad"/>
        <w:spacing w:line="360" w:lineRule="auto"/>
        <w:ind w:left="2160"/>
        <w:jc w:val="both"/>
        <w:rPr>
          <w:rFonts w:ascii="Arial" w:hAnsi="Arial"/>
          <w:noProof w:val="0"/>
          <w:rtl/>
        </w:rPr>
      </w:pPr>
    </w:p>
    <w:p w:rsidR="00F26294" w:rsidRDefault="00FF6518" w:rsidP="00F26294">
      <w:pPr>
        <w:spacing w:line="360" w:lineRule="auto"/>
        <w:jc w:val="both"/>
        <w:rPr>
          <w:rFonts w:ascii="Arial" w:hAnsi="Arial"/>
          <w:b/>
          <w:bCs/>
          <w:noProof w:val="0"/>
          <w:u w:val="single"/>
          <w:rtl/>
        </w:rPr>
      </w:pPr>
      <w:r w:rsidRPr="00F26294">
        <w:rPr>
          <w:rFonts w:ascii="Arial" w:hAnsi="Arial" w:hint="cs"/>
          <w:b/>
          <w:bCs/>
          <w:noProof w:val="0"/>
          <w:u w:val="single"/>
          <w:rtl/>
        </w:rPr>
        <w:t>הכרעה</w:t>
      </w:r>
    </w:p>
    <w:p w:rsidR="00F26294" w:rsidRPr="00F26294" w:rsidRDefault="00F26294" w:rsidP="00F26294">
      <w:pPr>
        <w:spacing w:line="360" w:lineRule="auto"/>
        <w:jc w:val="both"/>
        <w:rPr>
          <w:rFonts w:ascii="Arial" w:hAnsi="Arial"/>
          <w:b/>
          <w:bCs/>
          <w:noProof w:val="0"/>
          <w:u w:val="single"/>
          <w:rtl/>
        </w:rPr>
      </w:pPr>
    </w:p>
    <w:p w:rsidR="00694556" w:rsidRDefault="00FF6518" w:rsidP="00F26294">
      <w:pPr>
        <w:pStyle w:val="ad"/>
        <w:numPr>
          <w:ilvl w:val="0"/>
          <w:numId w:val="2"/>
        </w:numPr>
        <w:spacing w:line="360" w:lineRule="auto"/>
        <w:jc w:val="both"/>
        <w:rPr>
          <w:rFonts w:ascii="Arial" w:hAnsi="Arial"/>
          <w:noProof w:val="0"/>
        </w:rPr>
      </w:pPr>
      <w:r w:rsidRPr="00F26294">
        <w:rPr>
          <w:rFonts w:ascii="Arial" w:hAnsi="Arial" w:hint="cs"/>
          <w:noProof w:val="0"/>
          <w:rtl/>
        </w:rPr>
        <w:t>לאחר שמיעת עדות הנתבעת שיש בה הודאת בעל דין לפיה ידעה כי התובע משלם את חשבונות החשמל בשנים נשוא התביעה, כי במהלך כל התקופה לא נותק החשמל והנתבעת גם לא שילמה את החיובים לחברת החשמל</w:t>
      </w:r>
      <w:r w:rsidR="008843AF" w:rsidRPr="00F26294">
        <w:rPr>
          <w:rFonts w:ascii="Arial" w:hAnsi="Arial" w:hint="cs"/>
          <w:noProof w:val="0"/>
          <w:rtl/>
        </w:rPr>
        <w:t xml:space="preserve"> </w:t>
      </w:r>
      <w:r w:rsidR="008843AF" w:rsidRPr="00F26294">
        <w:rPr>
          <w:rFonts w:ascii="Arial" w:hAnsi="Arial"/>
          <w:noProof w:val="0"/>
          <w:rtl/>
        </w:rPr>
        <w:t>–</w:t>
      </w:r>
      <w:r w:rsidR="008843AF" w:rsidRPr="00F26294">
        <w:rPr>
          <w:rFonts w:ascii="Arial" w:hAnsi="Arial" w:hint="cs"/>
          <w:noProof w:val="0"/>
          <w:rtl/>
        </w:rPr>
        <w:t xml:space="preserve"> אני מקבלת את התביעה ומורה כי על הנתבעת לשלם לידי התובע סך של 56,792 ₪ תוך 60 יום מיום מתן פסק דין זה.</w:t>
      </w:r>
    </w:p>
    <w:p w:rsidR="00F26294" w:rsidRDefault="00F26294" w:rsidP="00F26294">
      <w:pPr>
        <w:spacing w:line="360" w:lineRule="auto"/>
        <w:jc w:val="both"/>
        <w:rPr>
          <w:rFonts w:ascii="Arial" w:hAnsi="Arial"/>
          <w:noProof w:val="0"/>
          <w:rtl/>
        </w:rPr>
      </w:pPr>
    </w:p>
    <w:p w:rsidR="00F26294" w:rsidRDefault="00F26294" w:rsidP="00F26294">
      <w:pPr>
        <w:spacing w:line="360" w:lineRule="auto"/>
        <w:jc w:val="both"/>
        <w:rPr>
          <w:rFonts w:ascii="Arial" w:hAnsi="Arial"/>
          <w:noProof w:val="0"/>
          <w:rtl/>
        </w:rPr>
      </w:pPr>
    </w:p>
    <w:p w:rsidR="00F26294" w:rsidRDefault="00F26294" w:rsidP="00F26294">
      <w:pPr>
        <w:spacing w:line="360" w:lineRule="auto"/>
        <w:jc w:val="both"/>
        <w:rPr>
          <w:rFonts w:ascii="Arial" w:hAnsi="Arial"/>
          <w:noProof w:val="0"/>
          <w:rtl/>
        </w:rPr>
      </w:pPr>
    </w:p>
    <w:p w:rsidR="00F26294" w:rsidRDefault="00F26294" w:rsidP="00F26294">
      <w:pPr>
        <w:spacing w:line="360" w:lineRule="auto"/>
        <w:jc w:val="both"/>
        <w:rPr>
          <w:rFonts w:ascii="Arial" w:hAnsi="Arial"/>
          <w:noProof w:val="0"/>
          <w:rtl/>
        </w:rPr>
      </w:pPr>
    </w:p>
    <w:p w:rsidR="00F26294" w:rsidRPr="00F26294" w:rsidRDefault="00F26294" w:rsidP="00F26294">
      <w:pPr>
        <w:spacing w:line="360" w:lineRule="auto"/>
        <w:jc w:val="both"/>
        <w:rPr>
          <w:rFonts w:ascii="Arial" w:hAnsi="Arial"/>
          <w:noProof w:val="0"/>
        </w:rPr>
      </w:pPr>
    </w:p>
    <w:p w:rsidR="00F26294" w:rsidRPr="00F26294" w:rsidRDefault="00FF6518" w:rsidP="00F26294">
      <w:pPr>
        <w:spacing w:line="360" w:lineRule="auto"/>
        <w:jc w:val="both"/>
        <w:rPr>
          <w:rFonts w:ascii="Arial" w:hAnsi="Arial"/>
          <w:b/>
          <w:bCs/>
          <w:noProof w:val="0"/>
          <w:u w:val="single"/>
        </w:rPr>
      </w:pPr>
      <w:r w:rsidRPr="00F26294">
        <w:rPr>
          <w:rFonts w:ascii="Arial" w:hAnsi="Arial" w:hint="cs"/>
          <w:b/>
          <w:bCs/>
          <w:noProof w:val="0"/>
          <w:u w:val="single"/>
          <w:rtl/>
        </w:rPr>
        <w:t>הוצאות משפט</w:t>
      </w:r>
    </w:p>
    <w:p w:rsidR="00F26294" w:rsidRDefault="00FF6518" w:rsidP="00F26294">
      <w:pPr>
        <w:pStyle w:val="ad"/>
        <w:numPr>
          <w:ilvl w:val="0"/>
          <w:numId w:val="2"/>
        </w:numPr>
        <w:spacing w:line="360" w:lineRule="auto"/>
        <w:jc w:val="both"/>
        <w:rPr>
          <w:rFonts w:ascii="Arial" w:hAnsi="Arial"/>
          <w:noProof w:val="0"/>
        </w:rPr>
      </w:pPr>
      <w:r>
        <w:rPr>
          <w:rFonts w:ascii="Arial" w:hAnsi="Arial" w:hint="cs"/>
          <w:noProof w:val="0"/>
          <w:rtl/>
        </w:rPr>
        <w:t xml:space="preserve">בנסיבות העניין תישא הנתבעת בהוצאות התובע בסך של 7,000 ₪. </w:t>
      </w:r>
    </w:p>
    <w:p w:rsidR="00FE52B7" w:rsidRDefault="00FF6518" w:rsidP="00F26294">
      <w:pPr>
        <w:pStyle w:val="ad"/>
        <w:numPr>
          <w:ilvl w:val="0"/>
          <w:numId w:val="2"/>
        </w:numPr>
        <w:spacing w:line="360" w:lineRule="auto"/>
        <w:jc w:val="both"/>
        <w:rPr>
          <w:rFonts w:ascii="Arial" w:hAnsi="Arial"/>
          <w:noProof w:val="0"/>
        </w:rPr>
      </w:pPr>
      <w:r>
        <w:rPr>
          <w:rFonts w:ascii="Arial" w:hAnsi="Arial" w:hint="cs"/>
          <w:noProof w:val="0"/>
          <w:rtl/>
        </w:rPr>
        <w:t>פסק הדין ניתן לפרסום ללא פרטים מזהים.</w:t>
      </w:r>
    </w:p>
    <w:p w:rsidR="00F26294" w:rsidRDefault="00F26294" w:rsidP="00F26294">
      <w:pPr>
        <w:spacing w:line="360" w:lineRule="auto"/>
        <w:jc w:val="both"/>
        <w:rPr>
          <w:rFonts w:ascii="Arial" w:hAnsi="Arial"/>
          <w:noProof w:val="0"/>
          <w:rtl/>
        </w:rPr>
      </w:pPr>
    </w:p>
    <w:p w:rsidR="00F26294" w:rsidRDefault="00F26294" w:rsidP="00F26294">
      <w:pPr>
        <w:spacing w:line="360" w:lineRule="auto"/>
        <w:jc w:val="both"/>
        <w:rPr>
          <w:rFonts w:ascii="Arial" w:hAnsi="Arial"/>
          <w:noProof w:val="0"/>
          <w:rtl/>
        </w:rPr>
      </w:pPr>
    </w:p>
    <w:p w:rsidR="00F26294" w:rsidRPr="00F26294" w:rsidRDefault="00F26294" w:rsidP="00F26294">
      <w:pPr>
        <w:spacing w:line="360" w:lineRule="auto"/>
        <w:jc w:val="both"/>
        <w:rPr>
          <w:rFonts w:ascii="Arial" w:hAnsi="Arial"/>
          <w:noProof w:val="0"/>
          <w:rtl/>
        </w:rPr>
      </w:pPr>
    </w:p>
    <w:p w:rsidR="00694556" w:rsidRDefault="00FF6518">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380785667"/>
          <w:text w:multiLine="1"/>
        </w:sdtPr>
        <w:sdtEndPr/>
        <w:sdtContent>
          <w:r>
            <w:rPr>
              <w:rFonts w:ascii="Arial" w:hAnsi="Arial"/>
              <w:noProof w:val="0"/>
              <w:rtl/>
            </w:rPr>
            <w:t>כ"ו חשוון תשפ"ה</w:t>
          </w:r>
        </w:sdtContent>
      </w:sdt>
      <w:r>
        <w:rPr>
          <w:rFonts w:ascii="Arial" w:hAnsi="Arial"/>
          <w:noProof w:val="0"/>
          <w:rtl/>
        </w:rPr>
        <w:t xml:space="preserve">, </w:t>
      </w:r>
      <w:sdt>
        <w:sdtPr>
          <w:rPr>
            <w:rtl/>
          </w:rPr>
          <w:alias w:val="1456"/>
          <w:tag w:val="1456"/>
          <w:id w:val="394247894"/>
          <w:text w:multiLine="1"/>
        </w:sdtPr>
        <w:sdtEndPr/>
        <w:sdtContent>
          <w:r>
            <w:rPr>
              <w:rFonts w:ascii="Arial" w:hAnsi="Arial"/>
              <w:noProof w:val="0"/>
              <w:rtl/>
            </w:rPr>
            <w:t>27 נובמבר 2024</w:t>
          </w:r>
        </w:sdtContent>
      </w:sdt>
      <w:r>
        <w:rPr>
          <w:rFonts w:ascii="Arial" w:hAnsi="Arial"/>
          <w:noProof w:val="0"/>
          <w:rtl/>
        </w:rPr>
        <w:t>, בהעדר הצדדים.</w:t>
      </w:r>
    </w:p>
    <w:p w:rsidR="00694556" w:rsidRDefault="00FF6518" w:rsidP="00F31245">
      <w:pPr>
        <w:spacing w:line="360" w:lineRule="auto"/>
        <w:jc w:val="both"/>
        <w:rPr>
          <w:rFonts w:ascii="Arial" w:hAnsi="Arial"/>
          <w:noProof w:val="0"/>
          <w:rtl/>
        </w:rPr>
      </w:pPr>
      <w:r>
        <w:rPr>
          <w:rFonts w:ascii="Arial" w:hAnsi="Arial" w:hint="cs"/>
          <w:noProof w:val="0"/>
          <w:rtl/>
        </w:rPr>
        <w:t xml:space="preserve"> </w:t>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sdt>
        <w:sdtPr>
          <w:rPr>
            <w:rFonts w:ascii="Arial" w:hAnsi="Arial" w:hint="cs"/>
            <w:noProof w:val="0"/>
            <w:rtl/>
          </w:rPr>
          <w:alias w:val="2045"/>
          <w:tag w:val="2045"/>
          <w:id w:val="1753319259"/>
          <w:placeholder>
            <w:docPart w:val="909B3A60C90D41F1957BFDD51F14A4D7"/>
          </w:placeholder>
          <w:showingPlcHdr/>
          <w:text w:multiLine="1"/>
        </w:sdtPr>
        <w:sdtEndPr/>
        <w:sdtContent>
          <w:r>
            <w:rPr>
              <w:rStyle w:val="ac"/>
              <w:rFonts w:hint="cs"/>
              <w:rtl/>
            </w:rPr>
            <w:t xml:space="preserve">    </w:t>
          </w:r>
        </w:sdtContent>
      </w:sdt>
    </w:p>
    <w:p w:rsidR="00694556" w:rsidRDefault="00D92FB5">
      <w:pPr>
        <w:spacing w:line="360" w:lineRule="auto"/>
        <w:ind w:left="3600" w:firstLine="720"/>
        <w:jc w:val="both"/>
      </w:pPr>
      <w:sdt>
        <w:sdtPr>
          <w:rPr>
            <w:rtl/>
          </w:rPr>
          <w:alias w:val="MergeField"/>
          <w:tag w:val="1237"/>
          <w:id w:val="155502940"/>
        </w:sdtPr>
        <w:sdtEndPr/>
        <w:sdtContent>
          <w:r w:rsidR="00757607">
            <w:drawing>
              <wp:inline distT="0" distB="0" distL="0" distR="0">
                <wp:extent cx="1641348" cy="4983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237.jpg"/>
                        <pic:cNvPicPr/>
                      </pic:nvPicPr>
                      <pic:blipFill>
                        <a:blip r:embed="rId8" cstate="print"/>
                        <a:stretch>
                          <a:fillRect/>
                        </a:stretch>
                      </pic:blipFill>
                      <pic:spPr>
                        <a:xfrm>
                          <a:off x="0" y="0"/>
                          <a:ext cx="1641348" cy="498348"/>
                        </a:xfrm>
                        <a:prstGeom prst="rect">
                          <a:avLst/>
                        </a:prstGeom>
                      </pic:spPr>
                    </pic:pic>
                  </a:graphicData>
                </a:graphic>
              </wp:inline>
            </w:drawing>
          </w:r>
        </w:sdtContent>
      </w:sdt>
    </w:p>
    <w:p w:rsidR="00694556" w:rsidRDefault="00694556">
      <w:pPr>
        <w:spacing w:line="360" w:lineRule="auto"/>
        <w:ind w:left="3600" w:firstLine="720"/>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2FB5" w:rsidRDefault="00D92FB5">
      <w:r>
        <w:separator/>
      </w:r>
    </w:p>
  </w:endnote>
  <w:endnote w:type="continuationSeparator" w:id="0">
    <w:p w:rsidR="00D92FB5" w:rsidRDefault="00D92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386B" w:rsidRDefault="0086386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FF6518">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6386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6386B">
      <w:rPr>
        <w:rStyle w:val="ab"/>
        <w:rtl/>
      </w:rPr>
      <w:t>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386B" w:rsidRDefault="0086386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2FB5" w:rsidRDefault="00D92FB5">
      <w:r>
        <w:separator/>
      </w:r>
    </w:p>
  </w:footnote>
  <w:footnote w:type="continuationSeparator" w:id="0">
    <w:p w:rsidR="00D92FB5" w:rsidRDefault="00D92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386B" w:rsidRDefault="0086386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995611">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AF469F">
      <w:trPr>
        <w:trHeight w:hRule="exact" w:val="418"/>
        <w:jc w:val="center"/>
      </w:trPr>
      <w:sdt>
        <w:sdtPr>
          <w:rPr>
            <w:rtl/>
          </w:rPr>
          <w:alias w:val="1174"/>
          <w:tag w:val="1174"/>
          <w:id w:val="-827588114"/>
          <w:text/>
        </w:sdtPr>
        <w:sdtEndPr/>
        <w:sdtContent>
          <w:tc>
            <w:tcPr>
              <w:tcW w:w="8721" w:type="dxa"/>
              <w:gridSpan w:val="2"/>
            </w:tcPr>
            <w:p w:rsidR="00694556" w:rsidRDefault="00FF6518">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AF469F">
      <w:trPr>
        <w:trHeight w:val="337"/>
        <w:jc w:val="center"/>
      </w:trPr>
      <w:tc>
        <w:tcPr>
          <w:tcW w:w="5047" w:type="dxa"/>
        </w:tcPr>
        <w:p w:rsidR="00694556" w:rsidRDefault="00694556">
          <w:pPr>
            <w:rPr>
              <w:b/>
              <w:bCs/>
              <w:noProof w:val="0"/>
              <w:sz w:val="26"/>
              <w:szCs w:val="26"/>
              <w:rtl/>
            </w:rPr>
          </w:pPr>
        </w:p>
      </w:tc>
      <w:sdt>
        <w:sdtPr>
          <w:rPr>
            <w:rtl/>
          </w:rPr>
          <w:alias w:val="1456"/>
          <w:tag w:val="1456"/>
          <w:id w:val="1071467732"/>
          <w:text/>
        </w:sdtPr>
        <w:sdtEndPr/>
        <w:sdtContent>
          <w:tc>
            <w:tcPr>
              <w:tcW w:w="3674" w:type="dxa"/>
            </w:tcPr>
            <w:p w:rsidR="00694556" w:rsidRDefault="00FF6518">
              <w:pPr>
                <w:pStyle w:val="a3"/>
                <w:jc w:val="right"/>
                <w:rPr>
                  <w:b/>
                  <w:bCs/>
                  <w:noProof w:val="0"/>
                  <w:sz w:val="26"/>
                  <w:szCs w:val="26"/>
                  <w:rtl/>
                </w:rPr>
              </w:pPr>
              <w:r>
                <w:rPr>
                  <w:b/>
                  <w:bCs/>
                  <w:noProof w:val="0"/>
                  <w:sz w:val="26"/>
                  <w:szCs w:val="26"/>
                  <w:rtl/>
                </w:rPr>
                <w:t>27 נובמבר 2024</w:t>
              </w:r>
            </w:p>
          </w:tc>
        </w:sdtContent>
      </w:sdt>
    </w:tr>
    <w:bookmarkStart w:id="0" w:name="_GoBack"/>
    <w:tr w:rsidR="00AF469F">
      <w:trPr>
        <w:trHeight w:val="337"/>
        <w:jc w:val="center"/>
      </w:trPr>
      <w:tc>
        <w:tcPr>
          <w:tcW w:w="8721" w:type="dxa"/>
          <w:gridSpan w:val="2"/>
        </w:tcPr>
        <w:p w:rsidR="00694556" w:rsidRDefault="00D92FB5" w:rsidP="00FF6518">
          <w:pPr>
            <w:rPr>
              <w:b/>
              <w:bCs/>
              <w:noProof w:val="0"/>
              <w:sz w:val="26"/>
              <w:szCs w:val="26"/>
              <w:rtl/>
            </w:rPr>
          </w:pPr>
          <w:sdt>
            <w:sdtPr>
              <w:rPr>
                <w:rtl/>
              </w:rPr>
              <w:alias w:val="1170"/>
              <w:tag w:val="1170"/>
              <w:id w:val="-1502347601"/>
              <w:text w:multiLine="1"/>
            </w:sdtPr>
            <w:sdtEndPr/>
            <w:sdtContent>
              <w:proofErr w:type="spellStart"/>
              <w:r w:rsidR="00F97871">
                <w:rPr>
                  <w:b/>
                  <w:bCs/>
                  <w:noProof w:val="0"/>
                  <w:sz w:val="26"/>
                  <w:szCs w:val="26"/>
                  <w:rtl/>
                </w:rPr>
                <w:t>תלה"מ</w:t>
              </w:r>
              <w:proofErr w:type="spellEnd"/>
            </w:sdtContent>
          </w:sdt>
          <w:r w:rsidR="00005C8B">
            <w:rPr>
              <w:b/>
              <w:bCs/>
              <w:noProof w:val="0"/>
              <w:sz w:val="26"/>
              <w:szCs w:val="26"/>
              <w:rtl/>
            </w:rPr>
            <w:t xml:space="preserve"> </w:t>
          </w:r>
          <w:sdt>
            <w:sdtPr>
              <w:rPr>
                <w:rtl/>
              </w:rPr>
              <w:alias w:val="1171"/>
              <w:tag w:val="1171"/>
              <w:id w:val="-125011346"/>
              <w:text w:multiLine="1"/>
            </w:sdtPr>
            <w:sdtEndPr/>
            <w:sdtContent>
              <w:r w:rsidR="00F97871">
                <w:rPr>
                  <w:b/>
                  <w:bCs/>
                  <w:noProof w:val="0"/>
                  <w:sz w:val="26"/>
                  <w:szCs w:val="26"/>
                  <w:rtl/>
                </w:rPr>
                <w:t>57676-01-23</w:t>
              </w:r>
            </w:sdtContent>
          </w:sdt>
          <w:bookmarkEnd w:id="0"/>
          <w:r w:rsidR="00005C8B">
            <w:rPr>
              <w:b/>
              <w:bCs/>
              <w:noProof w:val="0"/>
              <w:sz w:val="26"/>
              <w:szCs w:val="26"/>
              <w:rtl/>
            </w:rPr>
            <w:t xml:space="preserve"> </w:t>
          </w:r>
          <w:sdt>
            <w:sdtPr>
              <w:rPr>
                <w:rtl/>
              </w:rPr>
              <w:alias w:val="1172"/>
              <w:tag w:val="1172"/>
              <w:id w:val="671454484"/>
              <w:text w:multiLine="1"/>
            </w:sdtPr>
            <w:sdtEndPr/>
            <w:sdtContent>
              <w:r w:rsidR="00FF6518">
                <w:rPr>
                  <w:rFonts w:hint="cs"/>
                  <w:b/>
                  <w:bCs/>
                  <w:noProof w:val="0"/>
                  <w:sz w:val="26"/>
                  <w:szCs w:val="26"/>
                  <w:rtl/>
                </w:rPr>
                <w:t>פלוני נ. פלונית</w:t>
              </w:r>
            </w:sdtContent>
          </w:sdt>
        </w:p>
        <w:p w:rsidR="00694556" w:rsidRDefault="00694556">
          <w:pPr>
            <w:rPr>
              <w:rtl/>
            </w:rPr>
          </w:pPr>
        </w:p>
      </w:tc>
    </w:tr>
  </w:tbl>
  <w:p w:rsidR="00694556" w:rsidRDefault="00FF6518">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386B" w:rsidRDefault="0086386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FC54F5"/>
    <w:multiLevelType w:val="hybridMultilevel"/>
    <w:tmpl w:val="8D9ABF2A"/>
    <w:lvl w:ilvl="0" w:tplc="FEC8F8EE">
      <w:start w:val="1"/>
      <w:numFmt w:val="decimal"/>
      <w:lvlText w:val="%1."/>
      <w:lvlJc w:val="left"/>
      <w:pPr>
        <w:ind w:left="720" w:hanging="360"/>
      </w:pPr>
      <w:rPr>
        <w:b w:val="0"/>
        <w:bCs w:val="0"/>
      </w:rPr>
    </w:lvl>
    <w:lvl w:ilvl="1" w:tplc="64C68F62" w:tentative="1">
      <w:start w:val="1"/>
      <w:numFmt w:val="lowerLetter"/>
      <w:lvlText w:val="%2."/>
      <w:lvlJc w:val="left"/>
      <w:pPr>
        <w:ind w:left="1440" w:hanging="360"/>
      </w:pPr>
    </w:lvl>
    <w:lvl w:ilvl="2" w:tplc="3FA64CEA" w:tentative="1">
      <w:start w:val="1"/>
      <w:numFmt w:val="lowerRoman"/>
      <w:lvlText w:val="%3."/>
      <w:lvlJc w:val="right"/>
      <w:pPr>
        <w:ind w:left="2160" w:hanging="180"/>
      </w:pPr>
    </w:lvl>
    <w:lvl w:ilvl="3" w:tplc="299CAACA" w:tentative="1">
      <w:start w:val="1"/>
      <w:numFmt w:val="decimal"/>
      <w:lvlText w:val="%4."/>
      <w:lvlJc w:val="left"/>
      <w:pPr>
        <w:ind w:left="2880" w:hanging="360"/>
      </w:pPr>
    </w:lvl>
    <w:lvl w:ilvl="4" w:tplc="B4443648" w:tentative="1">
      <w:start w:val="1"/>
      <w:numFmt w:val="lowerLetter"/>
      <w:lvlText w:val="%5."/>
      <w:lvlJc w:val="left"/>
      <w:pPr>
        <w:ind w:left="3600" w:hanging="360"/>
      </w:pPr>
    </w:lvl>
    <w:lvl w:ilvl="5" w:tplc="B44C3EE0" w:tentative="1">
      <w:start w:val="1"/>
      <w:numFmt w:val="lowerRoman"/>
      <w:lvlText w:val="%6."/>
      <w:lvlJc w:val="right"/>
      <w:pPr>
        <w:ind w:left="4320" w:hanging="180"/>
      </w:pPr>
    </w:lvl>
    <w:lvl w:ilvl="6" w:tplc="995AB196" w:tentative="1">
      <w:start w:val="1"/>
      <w:numFmt w:val="decimal"/>
      <w:lvlText w:val="%7."/>
      <w:lvlJc w:val="left"/>
      <w:pPr>
        <w:ind w:left="5040" w:hanging="360"/>
      </w:pPr>
    </w:lvl>
    <w:lvl w:ilvl="7" w:tplc="49A830F2" w:tentative="1">
      <w:start w:val="1"/>
      <w:numFmt w:val="lowerLetter"/>
      <w:lvlText w:val="%8."/>
      <w:lvlJc w:val="left"/>
      <w:pPr>
        <w:ind w:left="5760" w:hanging="360"/>
      </w:pPr>
    </w:lvl>
    <w:lvl w:ilvl="8" w:tplc="3B4A0954" w:tentative="1">
      <w:start w:val="1"/>
      <w:numFmt w:val="lowerRoman"/>
      <w:lvlText w:val="%9."/>
      <w:lvlJc w:val="right"/>
      <w:pPr>
        <w:ind w:left="6480" w:hanging="180"/>
      </w:pPr>
    </w:lvl>
  </w:abstractNum>
  <w:abstractNum w:abstractNumId="1" w15:restartNumberingAfterBreak="0">
    <w:nsid w:val="1D916FC5"/>
    <w:multiLevelType w:val="hybridMultilevel"/>
    <w:tmpl w:val="8D9ABF2A"/>
    <w:lvl w:ilvl="0" w:tplc="138C546A">
      <w:start w:val="1"/>
      <w:numFmt w:val="decimal"/>
      <w:lvlText w:val="%1."/>
      <w:lvlJc w:val="left"/>
      <w:pPr>
        <w:ind w:left="720" w:hanging="360"/>
      </w:pPr>
      <w:rPr>
        <w:b w:val="0"/>
        <w:bCs w:val="0"/>
      </w:rPr>
    </w:lvl>
    <w:lvl w:ilvl="1" w:tplc="D4183B60" w:tentative="1">
      <w:start w:val="1"/>
      <w:numFmt w:val="lowerLetter"/>
      <w:lvlText w:val="%2."/>
      <w:lvlJc w:val="left"/>
      <w:pPr>
        <w:ind w:left="1440" w:hanging="360"/>
      </w:pPr>
    </w:lvl>
    <w:lvl w:ilvl="2" w:tplc="37507EEA" w:tentative="1">
      <w:start w:val="1"/>
      <w:numFmt w:val="lowerRoman"/>
      <w:lvlText w:val="%3."/>
      <w:lvlJc w:val="right"/>
      <w:pPr>
        <w:ind w:left="2160" w:hanging="180"/>
      </w:pPr>
    </w:lvl>
    <w:lvl w:ilvl="3" w:tplc="62B2CD4E" w:tentative="1">
      <w:start w:val="1"/>
      <w:numFmt w:val="decimal"/>
      <w:lvlText w:val="%4."/>
      <w:lvlJc w:val="left"/>
      <w:pPr>
        <w:ind w:left="2880" w:hanging="360"/>
      </w:pPr>
    </w:lvl>
    <w:lvl w:ilvl="4" w:tplc="CAA22534" w:tentative="1">
      <w:start w:val="1"/>
      <w:numFmt w:val="lowerLetter"/>
      <w:lvlText w:val="%5."/>
      <w:lvlJc w:val="left"/>
      <w:pPr>
        <w:ind w:left="3600" w:hanging="360"/>
      </w:pPr>
    </w:lvl>
    <w:lvl w:ilvl="5" w:tplc="87262B72" w:tentative="1">
      <w:start w:val="1"/>
      <w:numFmt w:val="lowerRoman"/>
      <w:lvlText w:val="%6."/>
      <w:lvlJc w:val="right"/>
      <w:pPr>
        <w:ind w:left="4320" w:hanging="180"/>
      </w:pPr>
    </w:lvl>
    <w:lvl w:ilvl="6" w:tplc="21CC05BE" w:tentative="1">
      <w:start w:val="1"/>
      <w:numFmt w:val="decimal"/>
      <w:lvlText w:val="%7."/>
      <w:lvlJc w:val="left"/>
      <w:pPr>
        <w:ind w:left="5040" w:hanging="360"/>
      </w:pPr>
    </w:lvl>
    <w:lvl w:ilvl="7" w:tplc="8B1E7898" w:tentative="1">
      <w:start w:val="1"/>
      <w:numFmt w:val="lowerLetter"/>
      <w:lvlText w:val="%8."/>
      <w:lvlJc w:val="left"/>
      <w:pPr>
        <w:ind w:left="5760" w:hanging="360"/>
      </w:pPr>
    </w:lvl>
    <w:lvl w:ilvl="8" w:tplc="060A2AF0"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94289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942894&amp;lt;/CaseID&amp;gt;_x000d__x000a_        &amp;lt;CaseMonth&amp;gt;1&amp;lt;/CaseMonth&amp;gt;_x000d__x000a_        &amp;lt;CaseYear&amp;gt;2023&amp;lt;/CaseYear&amp;gt;_x000d__x000a_        &amp;lt;CaseNumber&amp;gt;57676&amp;lt;/CaseNumber&amp;gt;_x000d__x000a_        &amp;lt;NumeratorGroupID&amp;gt;1&amp;lt;/NumeratorGroupID&amp;gt;_x000d__x000a_        &amp;lt;CaseName&amp;gt;אבו עמשה נ&amp;#39; אבו עמשה&amp;lt;/CaseName&amp;gt;_x000d__x000a_        &amp;lt;CourtID&amp;gt;35&amp;lt;/CourtID&amp;gt;_x000d__x000a_        &amp;lt;CaseTypeID&amp;gt;10262&amp;lt;/CaseTypeID&amp;gt;_x000d__x000a_        &amp;lt;CaseInterestID&amp;gt;10512&amp;lt;/CaseInterestID&amp;gt;_x000d__x000a_        &amp;lt;CaseJudgeName&amp;gt;רבקה מקיי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7676-01-23&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152&amp;lt;/CaseNextDeterminingTask&amp;gt;_x000d__x000a_        &amp;lt;CaseOpenDate&amp;gt;2023-01-24T08:51:00+02:00&amp;lt;/CaseOpenDate&amp;gt;_x000d__x000a_        &amp;lt;PleaTypeID&amp;gt;4&amp;lt;/PleaTypeID&amp;gt;_x000d__x000a_        &amp;lt;CourtLevelID&amp;gt;1&amp;lt;/CourtLevelID&amp;gt;_x000d__x000a_        &amp;lt;CourtLevelCaseTypeInterestID&amp;gt;1774&amp;lt;/CourtLevelCaseTypeInterestID&amp;gt;_x000d__x000a_        &amp;lt;CaseJudgeFirstName&amp;gt;רבקה&amp;lt;/CaseJudgeFirstName&amp;gt;_x000d__x000a_        &amp;lt;CaseJudgeLastName&amp;gt;מקייס&amp;lt;/CaseJudgeLastName&amp;gt;_x000d__x000a_        &amp;lt;JudicalPersonID&amp;gt;013388327@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_x000d__x000a_אסמכתא מס 14965800 _x000d__x000a_הוגש כתב הגנה באמצעות הפקס הועבר למזכיר משפטי _x000d__x000a_ונשלחה בחזרה למגיש הודעת דחייה של המזכיר המשפטי _x000d__x000a_&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942894&amp;lt;/CaseID&amp;gt;_x000d__x000a_        &amp;lt;CaseMonth&amp;gt;1&amp;lt;/CaseMonth&amp;gt;_x000d__x000a_        &amp;lt;CaseYear&amp;gt;2023&amp;lt;/CaseYear&amp;gt;_x000d__x000a_        &amp;lt;CaseNumber&amp;gt;57676&amp;lt;/CaseNumber&amp;gt;_x000d__x000a_        &amp;lt;NumeratorGroupID&amp;gt;1&amp;lt;/NumeratorGroupID&amp;gt;_x000d__x000a_        &amp;lt;CaseName&amp;gt;אבו עמשה נ&amp;#39; אבו עמשה&amp;lt;/CaseName&amp;gt;_x000d__x000a_        &amp;lt;CourtID&amp;gt;35&amp;lt;/CourtID&amp;gt;_x000d__x000a_        &amp;lt;CaseTypeID&amp;gt;10262&amp;lt;/CaseTypeID&amp;gt;_x000d__x000a_        &amp;lt;CaseInterestID&amp;gt;10512&amp;lt;/CaseInterestID&amp;gt;_x000d__x000a_        &amp;lt;CaseJudgeName&amp;gt;רבקה מקיי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7676-01-23&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152&amp;lt;/CaseNextDeterminingTask&amp;gt;_x000d__x000a_        &amp;lt;CaseOpenDate&amp;gt;2023-01-24T08:51:00+02:00&amp;lt;/CaseOpenDate&amp;gt;_x000d__x000a_        &amp;lt;PleaTypeID&amp;gt;4&amp;lt;/PleaTypeID&amp;gt;_x000d__x000a_        &amp;lt;CourtLevelID&amp;gt;1&amp;lt;/CourtLevelID&amp;gt;_x000d__x000a_        &amp;lt;CourtLevelCaseTypeInterestID&amp;gt;1774&amp;lt;/CourtLevelCaseTypeInterestID&amp;gt;_x000d__x000a_        &amp;lt;CaseJudgeFirstName&amp;gt;רבקה&amp;lt;/CaseJudgeFirstName&amp;gt;_x000d__x000a_        &amp;lt;CaseJudgeLastName&amp;gt;מקייס&amp;lt;/CaseJudgeLastName&amp;gt;_x000d__x000a_        &amp;lt;JudicalPersonID&amp;gt;013388327@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_x000d__x000a_אסמכתא מס 14965800 _x000d__x000a_הוגש כתב הגנה באמצעות הפקס הועבר למזכיר משפטי _x000d__x000a_ונשלחה בחזרה למגיש הודעת דחייה של המזכיר המשפטי _x000d__x000a_&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6316916&amp;lt;/DecisionID&amp;gt;_x000d__x000a_        &amp;lt;DecisionName&amp;gt;פסק דין  שניתנה ע&amp;quot;י  רבקה מקייס&amp;lt;/DecisionName&amp;gt;_x000d__x000a_        &amp;lt;DecisionStatusID&amp;gt;1&amp;lt;/DecisionStatusID&amp;gt;_x000d__x000a_        &amp;lt;DecisionStatusChangeDate&amp;gt;2024-11-26T15:54:58.743+02:00&amp;lt;/DecisionStatusChangeDate&amp;gt;_x000d__x000a_        &amp;lt;DecisionSignatureDate&amp;gt;2024-11-26T15:01:09.72+02:00&amp;lt;/DecisionSignatureDate&amp;gt;_x000d__x000a_        &amp;lt;DecisionSignatureUserID&amp;gt;013388327@GOV.IL&amp;lt;/DecisionSignatureUserID&amp;gt;_x000d__x000a_        &amp;lt;DecisionCreateDate&amp;gt;2024-11-26T15:10:45.03+02:00&amp;lt;/DecisionCreateDate&amp;gt;_x000d__x000a_        &amp;lt;DecisionChangeDate&amp;gt;2024-11-26T15:54:58.783+02:00&amp;lt;/DecisionChangeDate&amp;gt;_x000d__x000a_        &amp;lt;DecisionChangeUserID&amp;gt;01338832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6190889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33883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13388327@GOV.IL&amp;lt;/DecisionCreationUserID&amp;gt;_x000d__x000a_        &amp;lt;DecisionDisplayName&amp;gt;פסק דין  שניתנה ע&amp;quot;י  רבקה מקייס&amp;lt;/DecisionDisplayName&amp;gt;_x000d__x000a_        &amp;lt;IsScanned&amp;gt;false&amp;lt;/IsScanned&amp;gt;_x000d__x000a_        &amp;lt;DecisionSignatureUserName&amp;gt;רבקה מקייס&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amp;gt;_x000d__x000a_        &amp;lt;DecisionID&amp;gt;156316916&amp;lt;/DecisionID&amp;gt;_x000d__x000a_        &amp;lt;CaseID&amp;gt;79942894&amp;lt;/CaseID&amp;gt;_x000d__x000a_        &amp;lt;IsOriginal&amp;gt;true&amp;lt;/IsOriginal&amp;gt;_x000d__x000a_        &amp;lt;IsDeleted&amp;gt;false&amp;lt;/IsDeleted&amp;gt;_x000d__x000a_        &amp;lt;CaseName&amp;gt;אבו עמשה נ&amp;#39; אבו עמשה&amp;lt;/CaseName&amp;gt;_x000d__x000a_        &amp;lt;CaseDisplayIdentifier&amp;gt;57676-01-23 תלה&amp;quot;מ&amp;lt;/CaseDisplayIdentifier&amp;gt;_x000d__x000a_      &amp;lt;/dt_DecisionCase&amp;gt;_x000d__x000a_    &amp;lt;/DecisionDS&amp;gt;_x000d__x000a_  &amp;lt;/diffgr:diffgram&amp;gt;_x000d__x000a_&amp;lt;/DecisionDS&amp;gt;"/>
    <w:docVar w:name="DecisionID" w:val="156316916"/>
    <w:docVar w:name="WordClientAssemblyName" w:val="NGCS.Decision.ClientWordBL"/>
    <w:docVar w:name="WordClientClassName" w:val="NGCS.Decision.ClientWordBL.DecisionClient"/>
  </w:docVars>
  <w:rsids>
    <w:rsidRoot w:val="00694556"/>
    <w:rsid w:val="00005C8B"/>
    <w:rsid w:val="0001313A"/>
    <w:rsid w:val="00030287"/>
    <w:rsid w:val="000564AB"/>
    <w:rsid w:val="00060038"/>
    <w:rsid w:val="001205A2"/>
    <w:rsid w:val="0014234E"/>
    <w:rsid w:val="00164160"/>
    <w:rsid w:val="001B4FBA"/>
    <w:rsid w:val="001C4003"/>
    <w:rsid w:val="00381B3F"/>
    <w:rsid w:val="00394F53"/>
    <w:rsid w:val="003B00DB"/>
    <w:rsid w:val="003F6FB3"/>
    <w:rsid w:val="004309AD"/>
    <w:rsid w:val="00485920"/>
    <w:rsid w:val="004977FA"/>
    <w:rsid w:val="004B01C6"/>
    <w:rsid w:val="004E6E3C"/>
    <w:rsid w:val="00510006"/>
    <w:rsid w:val="00514AA4"/>
    <w:rsid w:val="00547DB7"/>
    <w:rsid w:val="00551B7B"/>
    <w:rsid w:val="00552675"/>
    <w:rsid w:val="00622BAA"/>
    <w:rsid w:val="00657139"/>
    <w:rsid w:val="00662503"/>
    <w:rsid w:val="00671BD5"/>
    <w:rsid w:val="006805C1"/>
    <w:rsid w:val="00694556"/>
    <w:rsid w:val="006B5996"/>
    <w:rsid w:val="006D18EF"/>
    <w:rsid w:val="006E1A53"/>
    <w:rsid w:val="006F13C9"/>
    <w:rsid w:val="00737BB7"/>
    <w:rsid w:val="00747D9D"/>
    <w:rsid w:val="00757607"/>
    <w:rsid w:val="0076096E"/>
    <w:rsid w:val="007728A2"/>
    <w:rsid w:val="007802C7"/>
    <w:rsid w:val="00820005"/>
    <w:rsid w:val="00836F1C"/>
    <w:rsid w:val="0086386B"/>
    <w:rsid w:val="008665FC"/>
    <w:rsid w:val="008843AF"/>
    <w:rsid w:val="008C1F89"/>
    <w:rsid w:val="00903896"/>
    <w:rsid w:val="00995611"/>
    <w:rsid w:val="009D34C7"/>
    <w:rsid w:val="009F5E3A"/>
    <w:rsid w:val="00A234A1"/>
    <w:rsid w:val="00A3784D"/>
    <w:rsid w:val="00A443C3"/>
    <w:rsid w:val="00AA18E1"/>
    <w:rsid w:val="00AB26C9"/>
    <w:rsid w:val="00AB3BAC"/>
    <w:rsid w:val="00AF469F"/>
    <w:rsid w:val="00B067EA"/>
    <w:rsid w:val="00B610DA"/>
    <w:rsid w:val="00B80CBD"/>
    <w:rsid w:val="00CA52C6"/>
    <w:rsid w:val="00D21009"/>
    <w:rsid w:val="00D252A0"/>
    <w:rsid w:val="00D53924"/>
    <w:rsid w:val="00D92FB5"/>
    <w:rsid w:val="00D96D8C"/>
    <w:rsid w:val="00DF6E9C"/>
    <w:rsid w:val="00E25FFE"/>
    <w:rsid w:val="00E54642"/>
    <w:rsid w:val="00E97908"/>
    <w:rsid w:val="00EC74D1"/>
    <w:rsid w:val="00ED4B29"/>
    <w:rsid w:val="00F06374"/>
    <w:rsid w:val="00F26294"/>
    <w:rsid w:val="00F31245"/>
    <w:rsid w:val="00F51BDE"/>
    <w:rsid w:val="00F65AA2"/>
    <w:rsid w:val="00F97871"/>
    <w:rsid w:val="00FB3EFB"/>
    <w:rsid w:val="00FD4129"/>
    <w:rsid w:val="00FE52B7"/>
    <w:rsid w:val="00FF651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3508163-6098-4760-A522-C83AD1A3D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F31245"/>
    <w:rPr>
      <w:color w:val="808080"/>
    </w:rPr>
  </w:style>
  <w:style w:type="paragraph" w:styleId="ad">
    <w:name w:val="List Paragraph"/>
    <w:basedOn w:val="a"/>
    <w:uiPriority w:val="34"/>
    <w:qFormat/>
    <w:rsid w:val="00551B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09B3A60C90D41F1957BFDD51F14A4D7"/>
        <w:category>
          <w:name w:val="כללי"/>
          <w:gallery w:val="placeholder"/>
        </w:category>
        <w:types>
          <w:type w:val="bbPlcHdr"/>
        </w:types>
        <w:behaviors>
          <w:behavior w:val="content"/>
        </w:behaviors>
        <w:guid w:val="{EBD912B4-FE30-4C3C-BF68-4F3973D1B11A}"/>
      </w:docPartPr>
      <w:docPartBody>
        <w:p w:rsidR="0001313A" w:rsidRDefault="000076BE" w:rsidP="003B00DB">
          <w:pPr>
            <w:pStyle w:val="909B3A60C90D41F1957BFDD51F14A4D73"/>
          </w:pPr>
          <w:r>
            <w:rPr>
              <w:rStyle w:val="a3"/>
              <w:rFonts w:hint="cs"/>
              <w:rtl/>
            </w:rPr>
            <w:t xml:space="preserve">    </w:t>
          </w:r>
        </w:p>
      </w:docPartBody>
    </w:docPart>
    <w:docPart>
      <w:docPartPr>
        <w:name w:val="E44FF618301F467CB3877AAD46FEA172"/>
        <w:category>
          <w:name w:val="כללי"/>
          <w:gallery w:val="placeholder"/>
        </w:category>
        <w:types>
          <w:type w:val="bbPlcHdr"/>
        </w:types>
        <w:behaviors>
          <w:behavior w:val="content"/>
        </w:behaviors>
        <w:guid w:val="{02313E99-9C7D-488D-9326-441684D3FDAE}"/>
      </w:docPartPr>
      <w:docPartBody>
        <w:p w:rsidR="00662503" w:rsidRDefault="000076BE">
          <w:r w:rsidRPr="001B4FBA">
            <w:rPr>
              <w:rStyle w:val="a3"/>
              <w:rtl/>
            </w:rPr>
            <w:t>שם משתמש חותם</w:t>
          </w:r>
          <w:r w:rsidRPr="001B4FBA">
            <w:rPr>
              <w:rStyle w:val="a3"/>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13B"/>
    <w:rsid w:val="000076BE"/>
    <w:rsid w:val="0001313A"/>
    <w:rsid w:val="002967CE"/>
    <w:rsid w:val="002E0711"/>
    <w:rsid w:val="003754F9"/>
    <w:rsid w:val="003B00DB"/>
    <w:rsid w:val="00662503"/>
    <w:rsid w:val="0070313B"/>
    <w:rsid w:val="00A778E1"/>
    <w:rsid w:val="00D21009"/>
    <w:rsid w:val="00D2300D"/>
    <w:rsid w:val="00F65AA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B00DB"/>
    <w:rPr>
      <w:color w:val="808080"/>
    </w:rPr>
  </w:style>
  <w:style w:type="paragraph" w:customStyle="1" w:styleId="909B3A60C90D41F1957BFDD51F14A4D73">
    <w:name w:val="909B3A60C90D41F1957BFDD51F14A4D73"/>
    <w:rsid w:val="003B00D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79942894</CaseID>
    <CaseJudicialPersonPresentationDS>
      <CaseJudicalPersonActive>
        <CaseID>79942894</CaseID>
        <JudicialPersonID>013388327@GOV.IL</JudicialPersonID>
        <JudicialPersonTypeID>1</JudicialPersonTypeID>
        <JudicialTypeID>1</JudicialTypeID>
        <IsChairman>false</IsChairman>
        <TreatmentStartDate>2023-01-24T08:54:13.54+02:00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ראמי חג יחיא</FullName>
        <FirstName>ראמי</FirstName>
        <LastName>חג יחיא</LastName>
        <PartyPropertyName/>
        <AuthenticationTypeAndNumber>מ.ר. 30343</AuthenticationTypeAndNumber>
        <RepresentatedOrRepresentativesNames>זכיה מחמוד אבו עמשה</RepresentatedOrRepresentativesNames>
        <RepresentatedOrRepresentativesCount>1</RepresentatedOrRepresentativesCount>
        <InvitedBy/>
        <CaseID>79942894</CaseID>
        <CaseJudicialPersonPresentationDS>
          <CaseJudicalPersonActive>
            <CaseID>79942894</CaseID>
            <JudicialPersonID>013388327@GOV.IL</JudicialPersonID>
            <JudicialPersonTypeID>1</JudicialPersonTypeID>
            <JudicialTypeID>1</JudicialTypeID>
            <IsChairman>false</IsChairman>
            <TreatmentStartDate>2023-01-24T08:54:13.54+02:00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252286759</CasePartyID>
        <PartyTypeID>2</PartyTypeID>
        <ActivityStatusID>1</ActivityStatusID>
        <PartyAliasID>21</PartyAliasID>
        <PartyAliasName>בא כוח נתבעים</PartyAliasName>
        <LegalEntityID>391416</LegalEntityID>
        <CaseLegalEntityID>123302200</CaseLegalEntityID>
        <AuthenticationTypeID>4</AuthenticationTypeID>
        <AuthenticationTypeName>מ.ר.</AuthenticationTypeName>
        <LegalEntityNumber>30343</LegalEntityNumber>
        <IsMainPartyType>true</IsMainPartyType>
        <CaseDisplayIdentifier>57676-01-23</CaseDisplayIdentifier>
        <CaseTypeID>10262</CaseTypeID>
        <CaseTypeName>תביעה לאחר הסדר התדיינויות במשפחה (תלה"מ)</CaseTypeName>
        <CaseName>אבו עמשה נ' אבו עמשה</CaseName>
        <FullAddress>ת.ד 2403 טייבה ת.ד 2403</FullAddress>
        <EmailAddress>ramynajeeb@gmail.com</EmailAddress>
        <MotionID>0</MotionID>
        <CasePleaID>0</CasePleaID>
        <LinkedCaseID>0</LinkedCaseID>
        <PartyID>2</PartyID>
        <CasePartyCategoryID>2</CasePartyCategoryID>
        <LegalEntityAddressID>73622895</LegalEntityAddressID>
        <LegalEntityEmailAddressID>67960895</LegalEntityEmailAddressID>
        <PleaTypeID>4</PleaTypeID>
        <LawyerOfficeName>משרד עו"ד: ראמי חג יחיא</LawyerOfficeName>
        <LawyerOfficeID>432060</LawyerOfficeID>
        <GroupPartyAlias/>
        <IsConverted>false</IsConverted>
        <LegalEntityNameID>12400</LegalEntityNameID>
        <RepresentatedNamesOfAssistant/>
        <LegalEntityTypeID>4</LegalEntityTypeID>
        <IsVerdictExists>false</IsVerdictExists>
        <IsAsirAzir>false</IsAsirAzir>
        <MainAndSecSpec/>
        <IsPublicationProhibited>false</IsPublicationProhibited>
        <PublicationProhibitedFullName>ראמי חג יחיא</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אחמד סרסור</FullName>
        <FirstName>אחמד</FirstName>
        <LastName>סרסור</LastName>
        <PartyPropertyName/>
        <AuthenticationTypeAndNumber>מ.ר. 39796</AuthenticationTypeAndNumber>
        <RepresentatedOrRepresentativesNames>זכיה מחמוד אבו עמשה</RepresentatedOrRepresentativesNames>
        <RepresentatedOrRepresentativesCount>1</RepresentatedOrRepresentativesCount>
        <InvitedBy/>
        <CaseID>79942894</CaseID>
        <CaseJudicialPersonPresentationDS>
          <CaseJudicalPersonActive>
            <CaseID>79942894</CaseID>
            <JudicialPersonID>013388327@GOV.IL</JudicialPersonID>
            <JudicialPersonTypeID>1</JudicialPersonTypeID>
            <JudicialTypeID>1</JudicialTypeID>
            <IsChairman>false</IsChairman>
            <TreatmentStartDate>2023-01-24T08:54:13.54+02:00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263750238</CasePartyID>
        <PartyTypeID>2</PartyTypeID>
        <ActivityStatusID>1</ActivityStatusID>
        <PartyAliasID>21</PartyAliasID>
        <PartyAliasName>בא כוח נתבעים</PartyAliasName>
        <LegalEntityID>415093</LegalEntityID>
        <CaseLegalEntityID>127004498</CaseLegalEntityID>
        <AuthenticationTypeID>4</AuthenticationTypeID>
        <AuthenticationTypeName>מ.ר.</AuthenticationTypeName>
        <LegalEntityNumber>39796</LegalEntityNumber>
        <IsMainPartyType>true</IsMainPartyType>
        <CaseDisplayIdentifier>57676-01-23</CaseDisplayIdentifier>
        <CaseTypeID>10262</CaseTypeID>
        <CaseTypeName>תביעה לאחר הסדר התדיינויות במשפחה (תלה"מ)</CaseTypeName>
        <CaseName>אבו עמשה נ' אבו עמשה</CaseName>
        <FullAddress>עומר בן אל חיטאב 65 כפר קאסם ת.ד 756</FullAddress>
        <EmailAddress>sat2980@gmail.com</EmailAddress>
        <MotionID>0</MotionID>
        <CasePleaID>0</CasePleaID>
        <FatherName xml:space="preserve">        </FatherName>
        <LinkedCaseID>0</LinkedCaseID>
        <PartyID>2</PartyID>
        <CasePartyCategoryID>2</CasePartyCategoryID>
        <LegalEntityAddressID>77876860</LegalEntityAddressID>
        <LegalEntityEmailAddressID>11802017</LegalEntityEmailAddressID>
        <PleaTypeID>4</PleaTypeID>
        <LawyerOfficeName>משרד עו"ד: אחמד סרסור</LawyerOfficeName>
        <LawyerOfficeID>455737</LawyerOfficeID>
        <GroupPartyAlias/>
        <IsConverted>false</IsConverted>
        <LegalEntityNameID>36077</LegalEntityNameID>
        <RepresentatedNamesOfAssistant/>
        <LegalEntityTypeID>4</LegalEntityTypeID>
        <IsVerdictExists>false</IsVerdictExists>
        <IsAsirAzir>false</IsAsirAzir>
        <MainAndSecSpec/>
        <IsPublicationProhibited>false</IsPublicationProhibited>
        <PublicationProhibitedFullName>אחמד סרסור</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79942894</CaseID>
        <CaseJudicialPersonPresentationDS>
          <CaseJudicalPersonActive>
            <CaseID>79942894</CaseID>
            <JudicialPersonID>013388327@GOV.IL</JudicialPersonID>
            <JudicialPersonTypeID>1</JudicialPersonTypeID>
            <JudicialTypeID>1</JudicialTypeID>
            <IsChairman>false</IsChairman>
            <TreatmentStartDate>2023-01-24T08:54:13.54+02:00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251000234</CasePartyID>
        <PartyTypeID>3</PartyTypeID>
        <ActivityStatusID>1</ActivityStatusID>
        <OrdinalNumber>1</OrdinalNumber>
        <LegalEntityID>379242</LegalEntityID>
        <CaseLegalEntityID>122898476</CaseLegalEntityID>
        <AssistantRoleID>33</AssistantRoleID>
        <AuthenticationTypeID>13</AuthenticationTypeID>
        <AuthenticationTypeName>משרדי ממשלה</AuthenticationTypeName>
        <LegalEntityNumber>500106222</LegalEntityNumber>
        <IsMainPartyType>true</IsMainPartyType>
        <CaseDisplayIdentifier>57676-01-23</CaseDisplayIdentifier>
        <CaseTypeID>10262</CaseTypeID>
        <CaseTypeName>תביעה לאחר הסדר התדיינויות במשפחה (תלה"מ)</CaseTypeName>
        <CaseName>אבו עמשה נ' אבו עמשה</CaseName>
        <FullAddress>גרניט 5 פתח תקווה </FullAddress>
        <EmailAddress>suzana@molsa.gov.il</EmailAddress>
        <MotionID>0</MotionID>
        <CasePleaID>0</CasePleaID>
        <LinkedCaseID>0</LinkedCase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כפר סבא-פתח תקווה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מוחמד אבו עמשה</FullName>
        <FirstName>מוחמד</FirstName>
        <LastName>אבו עמשה</LastName>
        <PartyPropertyName/>
        <AuthenticationTypeAndNumber>ת"ז 035082254</AuthenticationTypeAndNumber>
        <RepresentatedOrRepresentativesNames>באסל בוואקנה</RepresentatedOrRepresentativesNames>
        <RepresentatedOrRepresentativesCount>1</RepresentatedOrRepresentativesCount>
        <InvitedBy/>
        <CaseID>79942894</CaseID>
        <CaseJudicialPersonPresentationDS>
          <CaseJudicalPersonActive>
            <CaseID>79942894</CaseID>
            <JudicialPersonID>013388327@GOV.IL</JudicialPersonID>
            <JudicialPersonTypeID>1</JudicialPersonTypeID>
            <JudicialTypeID>1</JudicialTypeID>
            <IsChairman>false</IsChairman>
            <TreatmentStartDate>2023-01-24T08:54:13.54+02:00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251000235</CasePartyID>
        <PartyTypeID>1</PartyTypeID>
        <ActivityStatusID>1</ActivityStatusID>
        <PartyAliasID>1</PartyAliasID>
        <PartyAliasName>תובע</PartyAliasName>
        <OrdinalNumber>1</OrdinalNumber>
        <LegalEntityID>73709131</LegalEntityID>
        <CaseLegalEntityID>122898477</CaseLegalEntityID>
        <AuthenticationTypeID>1</AuthenticationTypeID>
        <AuthenticationTypeName>ת"ז</AuthenticationTypeName>
        <LegalEntityNumber>035082254</LegalEntityNumber>
        <IsMainPartyType>true</IsMainPartyType>
        <CaseDisplayIdentifier>57676-01-23</CaseDisplayIdentifier>
        <CaseTypeID>10262</CaseTypeID>
        <CaseTypeName>תביעה לאחר הסדר התדיינויות במשפחה (תלה"מ)</CaseTypeName>
        <CaseName>אבו עמשה נ' אבו עמשה</CaseName>
        <FullAddress/>
        <MotionID>0</MotionID>
        <CasePleaID>0</CasePleaID>
        <FatherName>יוסף</FatherName>
        <LinkedCaseID>0</LinkedCaseID>
        <PartyID>1</PartyID>
        <CasePartyCategoryID>2</CasePartyCategoryID>
        <PleaTypeID>4</PleaTypeID>
        <GroupPartyAlias>תובעים</GroupPartyAlias>
        <IsConverted>false</IsConverted>
        <LegalEntityRegisteredNameID>4455035</LegalEntityRegisteredNameID>
        <LegalEntityNameID>94307728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מוחמד אבו עמשה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באסל בוואקנה</FullName>
        <FirstName>באסל</FirstName>
        <LastName>בוואקנה</LastName>
        <PartyPropertyName/>
        <AuthenticationTypeAndNumber>מ.ר. 26795</AuthenticationTypeAndNumber>
        <RepresentatedOrRepresentativesNames>מוחמד אבו עמשה</RepresentatedOrRepresentativesNames>
        <RepresentatedOrRepresentativesCount>1</RepresentatedOrRepresentativesCount>
        <InvitedBy/>
        <CaseID>79942894</CaseID>
        <CaseJudicialPersonPresentationDS>
          <CaseJudicalPersonActive>
            <CaseID>79942894</CaseID>
            <JudicialPersonID>013388327@GOV.IL</JudicialPersonID>
            <JudicialPersonTypeID>1</JudicialPersonTypeID>
            <JudicialTypeID>1</JudicialTypeID>
            <IsChairman>false</IsChairman>
            <TreatmentStartDate>2023-01-24T08:54:13.54+02:00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251000236</CasePartyID>
        <PartyTypeID>2</PartyTypeID>
        <ActivityStatusID>1</ActivityStatusID>
        <PartyAliasID>20</PartyAliasID>
        <PartyAliasName>בא כוח תובעים</PartyAliasName>
        <OrdinalNumber>1</OrdinalNumber>
        <LegalEntityID>386939</LegalEntityID>
        <CaseLegalEntityID>122898478</CaseLegalEntityID>
        <AuthenticationTypeID>4</AuthenticationTypeID>
        <AuthenticationTypeName>מ.ר.</AuthenticationTypeName>
        <LegalEntityNumber>26795</LegalEntityNumber>
        <IsMainPartyType>true</IsMainPartyType>
        <CaseDisplayIdentifier>57676-01-23</CaseDisplayIdentifier>
        <CaseTypeID>10262</CaseTypeID>
        <CaseTypeName>תביעה לאחר הסדר התדיינויות במשפחה (תלה"מ)</CaseTypeName>
        <CaseName>אבו עמשה נ' אבו עמשה</CaseName>
        <FullAddress>אלקודס, ת.ד. 34 באקה אל-גרביה </FullAddress>
        <EmailAddress>Baselb787@gmail.com</EmailAddress>
        <MotionID>0</MotionID>
        <CasePleaID>0</CasePleaID>
        <LinkedCaseID>0</LinkedCaseID>
        <PartyID>1</PartyID>
        <CasePartyCategoryID>2</CasePartyCategoryID>
        <LegalEntityAddressID>83768237</LegalEntityAddressID>
        <LegalEntityEmailAddressID>67927957</LegalEntityEmailAddressID>
        <PleaTypeID>4</PleaTypeID>
        <LawyerOfficeName>משרד עו"ד: באסל בוואקנה</LawyerOfficeName>
        <LawyerOfficeID>427583</LawyerOfficeID>
        <GroupPartyAlias/>
        <IsConverted>false</IsConverted>
        <LegalEntityNameID>7923</LegalEntityNameID>
        <RepresentatedNamesOfAssistant/>
        <LegalEntityTypeID>4</LegalEntityTypeID>
        <IsVerdictExists>false</IsVerdictExists>
        <IsAsirAzir>false</IsAsirAzir>
        <MainAndSecSpec/>
        <IsPublicationProhibited>false</IsPublicationProhibited>
        <PublicationProhibitedFullName>באסל בוואקנה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זכיה מחמוד אבו עמשה</FullName>
        <FirstName>זכיה</FirstName>
        <LastName>אבו עמשה</LastName>
        <PartyPropertyName/>
        <AuthenticationTypeAndNumber>ת"ז 035093574</AuthenticationTypeAndNumber>
        <RepresentatedOrRepresentativesNames>ראמי חג יחיא, אחמד סרסור</RepresentatedOrRepresentativesNames>
        <RepresentatedOrRepresentativesCount>2</RepresentatedOrRepresentativesCount>
        <InvitedBy/>
        <CaseID>79942894</CaseID>
        <CaseJudicialPersonPresentationDS>
          <CaseJudicalPersonActive>
            <CaseID>79942894</CaseID>
            <JudicialPersonID>013388327@GOV.IL</JudicialPersonID>
            <JudicialPersonTypeID>1</JudicialPersonTypeID>
            <JudicialTypeID>1</JudicialTypeID>
            <IsChairman>false</IsChairman>
            <TreatmentStartDate>2023-01-24T08:54:13.54+02:00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251000237</CasePartyID>
        <PartyTypeID>1</PartyTypeID>
        <ActivityStatusID>1</ActivityStatusID>
        <PartyAliasID>2</PartyAliasID>
        <PartyAliasName>נתבע</PartyAliasName>
        <OrdinalNumber>1</OrdinalNumber>
        <LegalEntityID>73158299</LegalEntityID>
        <CaseLegalEntityID>122898479</CaseLegalEntityID>
        <AuthenticationTypeID>1</AuthenticationTypeID>
        <AuthenticationTypeName>ת"ז</AuthenticationTypeName>
        <LegalEntityNumber>035093574</LegalEntityNumber>
        <IsMainPartyType>true</IsMainPartyType>
        <CaseDisplayIdentifier>57676-01-23</CaseDisplayIdentifier>
        <CaseTypeID>10262</CaseTypeID>
        <CaseTypeName>תביעה לאחר הסדר התדיינויות במשפחה (תלה"מ)</CaseTypeName>
        <CaseName>אבו עמשה נ' אבו עמשה</CaseName>
        <FullAddress>טייבה </FullAddress>
        <MotionID>0</MotionID>
        <CasePleaID>0</CasePleaID>
        <FatherName>מחמוד</FatherName>
        <LinkedCaseID>0</LinkedCaseID>
        <PartyID>2</PartyID>
        <CasePartyCategoryID>2</CasePartyCategoryID>
        <LegalEntityAddressID>87593581</LegalEntityAddressID>
        <PleaTypeID>4</PleaTypeID>
        <GroupPartyAlias>נתבעים</GroupPartyAlias>
        <IsConverted>false</IsConverted>
        <LegalEntityRegisteredNameID>5317055</LegalEntityRegisteredNameID>
        <LegalEntityNameID>94307729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זכיה מחמוד אבו עמשה</PublicationProhibitedFullName>
      </CaseParties>
    </CasePartiesSelectionDS>
    <DecisionName>פסק דין  שניתנה ע"י  רבקה מקייס</DecisionName>
    <CourtDisplayName>בית משפט לענייני משפחה בפתח תקווה</CourtDisplayName>
    <IsCaseJudgePanel>false</IsCaseJudgePanel>
    <DecisionSignatureDate>2024-11-26T15:01:09.7192573+02:00</DecisionSignatureDate>
    <OpenCaseDate>2023-01-24T08:51:00+02:00</OpenCaseDate>
    <CaseFeeSum>56792.000</CaseFeeSum>
    <DecisionTypeID>2</DecisionTypeID>
    <DecisionSignatureUserName>רבקה מקייס</DecisionSignatureUserName>
    <DecisionSignatureDateHebrew>2024-11-26T15:01:09.7192573+02:00</DecisionSignatureDateHebrew>
    <DecisionWriterID>013388327@GOV.IL</DecisionWriterID>
    <CourtAddress>רח' בזל 1 א', פתח תקווה -1</CourtAddress>
    <IsAutoTextInCaseExist>false</IsAutoTextInCaseExist>
    <DecisionSignatureRoleName>שופט</DecisionSignatureRoleName>
    <DecisionSignatureUserTitleName>שופטת בכירה</DecisionSignatureUserTitleName>
    <CaseName>אבו עמשה נ' אבו עמשה</CaseName>
    <DecisionNumberInCase>10</DecisionNumberInCase>
  </dt_Decision>
  <dt_DecisionCase>
    <DecisionID>0</DecisionID>
    <CaseID>79942894</CaseID>
    <CaseJudicialPersonPresentationDS>
      <CaseJudicalPersonActive>
        <CaseID>79942894</CaseID>
        <JudicialPersonID>013388327@GOV.IL</JudicialPersonID>
        <JudicialPersonTypeID>1</JudicialPersonTypeID>
        <JudicialTypeID>1</JudicialTypeID>
        <IsChairman>false</IsChairman>
        <TreatmentStartDate>2023-01-24T08:54:13.54+02:00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ראמי חג יחיא</FullName>
        <FirstName>ראמי</FirstName>
        <LastName>חג יחיא</LastName>
        <PartyPropertyName/>
        <AuthenticationTypeAndNumber>מ.ר. 30343</AuthenticationTypeAndNumber>
        <RepresentatedOrRepresentativesNames>זכיה מחמוד אבו עמשה</RepresentatedOrRepresentativesNames>
        <RepresentatedOrRepresentativesCount>1</RepresentatedOrRepresentativesCount>
        <InvitedBy/>
        <CaseID>79942894</CaseID>
        <CaseJudicialPersonPresentationDS>
          <CaseJudicalPersonActive>
            <CaseID>79942894</CaseID>
            <JudicialPersonID>013388327@GOV.IL</JudicialPersonID>
            <JudicialPersonTypeID>1</JudicialPersonTypeID>
            <JudicialTypeID>1</JudicialTypeID>
            <IsChairman>false</IsChairman>
            <TreatmentStartDate>2023-01-24T08:54:13.54+02:00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252286759</CasePartyID>
        <PartyTypeID>2</PartyTypeID>
        <ActivityStatusID>1</ActivityStatusID>
        <PartyAliasID>21</PartyAliasID>
        <PartyAliasName>בא כוח נתבעים</PartyAliasName>
        <LegalEntityID>391416</LegalEntityID>
        <CaseLegalEntityID>123302200</CaseLegalEntityID>
        <AuthenticationTypeID>4</AuthenticationTypeID>
        <AuthenticationTypeName>מ.ר.</AuthenticationTypeName>
        <LegalEntityNumber>30343</LegalEntityNumber>
        <IsMainPartyType>true</IsMainPartyType>
        <CaseDisplayIdentifier>57676-01-23</CaseDisplayIdentifier>
        <CaseTypeID>10262</CaseTypeID>
        <CaseTypeName>תביעה לאחר הסדר התדיינויות במשפחה (תלה"מ)</CaseTypeName>
        <CaseName>אבו עמשה נ' אבו עמשה</CaseName>
        <FullAddress>ת.ד 2403 טייבה ת.ד 2403</FullAddress>
        <EmailAddress>ramynajeeb@gmail.com</EmailAddress>
        <MotionID>0</MotionID>
        <CasePleaID>0</CasePleaID>
        <LinkedCaseID>0</LinkedCaseID>
        <PartyID>2</PartyID>
        <CasePartyCategoryID>2</CasePartyCategoryID>
        <LegalEntityAddressID>73622895</LegalEntityAddressID>
        <LegalEntityEmailAddressID>67960895</LegalEntityEmailAddressID>
        <PleaTypeID>4</PleaTypeID>
        <LawyerOfficeName>משרד עו"ד: ראמי חג יחיא</LawyerOfficeName>
        <LawyerOfficeID>432060</LawyerOfficeID>
        <GroupPartyAlias/>
        <IsConverted>false</IsConverted>
        <LegalEntityNameID>12400</LegalEntityNameID>
        <RepresentatedNamesOfAssistant/>
        <LegalEntityTypeID>4</LegalEntityTypeID>
        <IsVerdictExists>false</IsVerdictExists>
        <IsAsirAzir>false</IsAsirAzir>
        <MainAndSecSpec/>
        <IsPublicationProhibited>false</IsPublicationProhibited>
        <PublicationProhibitedFullName>ראמי חג יחיא</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אחמד סרסור</FullName>
        <FirstName>אחמד</FirstName>
        <LastName>סרסור</LastName>
        <PartyPropertyName/>
        <AuthenticationTypeAndNumber>מ.ר. 39796</AuthenticationTypeAndNumber>
        <RepresentatedOrRepresentativesNames>זכיה מחמוד אבו עמשה</RepresentatedOrRepresentativesNames>
        <RepresentatedOrRepresentativesCount>1</RepresentatedOrRepresentativesCount>
        <InvitedBy/>
        <CaseID>79942894</CaseID>
        <CaseJudicialPersonPresentationDS>
          <CaseJudicalPersonActive>
            <CaseID>79942894</CaseID>
            <JudicialPersonID>013388327@GOV.IL</JudicialPersonID>
            <JudicialPersonTypeID>1</JudicialPersonTypeID>
            <JudicialTypeID>1</JudicialTypeID>
            <IsChairman>false</IsChairman>
            <TreatmentStartDate>2023-01-24T08:54:13.54+02:00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263750238</CasePartyID>
        <PartyTypeID>2</PartyTypeID>
        <ActivityStatusID>1</ActivityStatusID>
        <PartyAliasID>21</PartyAliasID>
        <PartyAliasName>בא כוח נתבעים</PartyAliasName>
        <LegalEntityID>415093</LegalEntityID>
        <CaseLegalEntityID>127004498</CaseLegalEntityID>
        <AuthenticationTypeID>4</AuthenticationTypeID>
        <AuthenticationTypeName>מ.ר.</AuthenticationTypeName>
        <LegalEntityNumber>39796</LegalEntityNumber>
        <IsMainPartyType>true</IsMainPartyType>
        <CaseDisplayIdentifier>57676-01-23</CaseDisplayIdentifier>
        <CaseTypeID>10262</CaseTypeID>
        <CaseTypeName>תביעה לאחר הסדר התדיינויות במשפחה (תלה"מ)</CaseTypeName>
        <CaseName>אבו עמשה נ' אבו עמשה</CaseName>
        <FullAddress>עומר בן אל חיטאב 65 כפר קאסם ת.ד 756</FullAddress>
        <EmailAddress>sat2980@gmail.com</EmailAddress>
        <MotionID>0</MotionID>
        <CasePleaID>0</CasePleaID>
        <FatherName xml:space="preserve">        </FatherName>
        <LinkedCaseID>0</LinkedCaseID>
        <PartyID>2</PartyID>
        <CasePartyCategoryID>2</CasePartyCategoryID>
        <LegalEntityAddressID>77876860</LegalEntityAddressID>
        <LegalEntityEmailAddressID>11802017</LegalEntityEmailAddressID>
        <PleaTypeID>4</PleaTypeID>
        <LawyerOfficeName>משרד עו"ד: אחמד סרסור</LawyerOfficeName>
        <LawyerOfficeID>455737</LawyerOfficeID>
        <GroupPartyAlias/>
        <IsConverted>false</IsConverted>
        <LegalEntityNameID>36077</LegalEntityNameID>
        <RepresentatedNamesOfAssistant/>
        <LegalEntityTypeID>4</LegalEntityTypeID>
        <IsVerdictExists>false</IsVerdictExists>
        <IsAsirAzir>false</IsAsirAzir>
        <MainAndSecSpec/>
        <IsPublicationProhibited>false</IsPublicationProhibited>
        <PublicationProhibitedFullName>אחמד סרסור</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79942894</CaseID>
        <CaseJudicialPersonPresentationDS>
          <CaseJudicalPersonActive>
            <CaseID>79942894</CaseID>
            <JudicialPersonID>013388327@GOV.IL</JudicialPersonID>
            <JudicialPersonTypeID>1</JudicialPersonTypeID>
            <JudicialTypeID>1</JudicialTypeID>
            <IsChairman>false</IsChairman>
            <TreatmentStartDate>2023-01-24T08:54:13.54+02:00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251000234</CasePartyID>
        <PartyTypeID>3</PartyTypeID>
        <ActivityStatusID>1</ActivityStatusID>
        <OrdinalNumber>1</OrdinalNumber>
        <LegalEntityID>379242</LegalEntityID>
        <CaseLegalEntityID>122898476</CaseLegalEntityID>
        <AssistantRoleID>33</AssistantRoleID>
        <AuthenticationTypeID>13</AuthenticationTypeID>
        <AuthenticationTypeName>משרדי ממשלה</AuthenticationTypeName>
        <LegalEntityNumber>500106222</LegalEntityNumber>
        <IsMainPartyType>true</IsMainPartyType>
        <CaseDisplayIdentifier>57676-01-23</CaseDisplayIdentifier>
        <CaseTypeID>10262</CaseTypeID>
        <CaseTypeName>תביעה לאחר הסדר התדיינויות במשפחה (תלה"מ)</CaseTypeName>
        <CaseName>אבו עמשה נ' אבו עמשה</CaseName>
        <FullAddress>גרניט 5 פתח תקווה </FullAddress>
        <EmailAddress>suzana@molsa.gov.il</EmailAddress>
        <MotionID>0</MotionID>
        <CasePleaID>0</CasePleaID>
        <LinkedCaseID>0</LinkedCase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כפר סבא-פתח תקווה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מוחמד אבו עמשה</FullName>
        <FirstName>מוחמד</FirstName>
        <LastName>אבו עמשה</LastName>
        <PartyPropertyName/>
        <AuthenticationTypeAndNumber>ת"ז 035082254</AuthenticationTypeAndNumber>
        <RepresentatedOrRepresentativesNames>באסל בוואקנה</RepresentatedOrRepresentativesNames>
        <RepresentatedOrRepresentativesCount>1</RepresentatedOrRepresentativesCount>
        <InvitedBy/>
        <CaseID>79942894</CaseID>
        <CaseJudicialPersonPresentationDS>
          <CaseJudicalPersonActive>
            <CaseID>79942894</CaseID>
            <JudicialPersonID>013388327@GOV.IL</JudicialPersonID>
            <JudicialPersonTypeID>1</JudicialPersonTypeID>
            <JudicialTypeID>1</JudicialTypeID>
            <IsChairman>false</IsChairman>
            <TreatmentStartDate>2023-01-24T08:54:13.54+02:00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251000235</CasePartyID>
        <PartyTypeID>1</PartyTypeID>
        <ActivityStatusID>1</ActivityStatusID>
        <PartyAliasID>1</PartyAliasID>
        <PartyAliasName>תובע</PartyAliasName>
        <OrdinalNumber>1</OrdinalNumber>
        <LegalEntityID>73709131</LegalEntityID>
        <CaseLegalEntityID>122898477</CaseLegalEntityID>
        <AuthenticationTypeID>1</AuthenticationTypeID>
        <AuthenticationTypeName>ת"ז</AuthenticationTypeName>
        <LegalEntityNumber>035082254</LegalEntityNumber>
        <IsMainPartyType>true</IsMainPartyType>
        <CaseDisplayIdentifier>57676-01-23</CaseDisplayIdentifier>
        <CaseTypeID>10262</CaseTypeID>
        <CaseTypeName>תביעה לאחר הסדר התדיינויות במשפחה (תלה"מ)</CaseTypeName>
        <CaseName>אבו עמשה נ' אבו עמשה</CaseName>
        <FullAddress/>
        <MotionID>0</MotionID>
        <CasePleaID>0</CasePleaID>
        <FatherName>יוסף</FatherName>
        <LinkedCaseID>0</LinkedCaseID>
        <PartyID>1</PartyID>
        <CasePartyCategoryID>2</CasePartyCategoryID>
        <PleaTypeID>4</PleaTypeID>
        <GroupPartyAlias>תובעים</GroupPartyAlias>
        <IsConverted>false</IsConverted>
        <LegalEntityRegisteredNameID>4455035</LegalEntityRegisteredNameID>
        <LegalEntityNameID>94307728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מוחמד אבו עמשה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באסל בוואקנה</FullName>
        <FirstName>באסל</FirstName>
        <LastName>בוואקנה</LastName>
        <PartyPropertyName/>
        <AuthenticationTypeAndNumber>מ.ר. 26795</AuthenticationTypeAndNumber>
        <RepresentatedOrRepresentativesNames>מוחמד אבו עמשה</RepresentatedOrRepresentativesNames>
        <RepresentatedOrRepresentativesCount>1</RepresentatedOrRepresentativesCount>
        <InvitedBy/>
        <CaseID>79942894</CaseID>
        <CaseJudicialPersonPresentationDS>
          <CaseJudicalPersonActive>
            <CaseID>79942894</CaseID>
            <JudicialPersonID>013388327@GOV.IL</JudicialPersonID>
            <JudicialPersonTypeID>1</JudicialPersonTypeID>
            <JudicialTypeID>1</JudicialTypeID>
            <IsChairman>false</IsChairman>
            <TreatmentStartDate>2023-01-24T08:54:13.54+02:00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251000236</CasePartyID>
        <PartyTypeID>2</PartyTypeID>
        <ActivityStatusID>1</ActivityStatusID>
        <PartyAliasID>20</PartyAliasID>
        <PartyAliasName>בא כוח תובעים</PartyAliasName>
        <OrdinalNumber>1</OrdinalNumber>
        <LegalEntityID>386939</LegalEntityID>
        <CaseLegalEntityID>122898478</CaseLegalEntityID>
        <AuthenticationTypeID>4</AuthenticationTypeID>
        <AuthenticationTypeName>מ.ר.</AuthenticationTypeName>
        <LegalEntityNumber>26795</LegalEntityNumber>
        <IsMainPartyType>true</IsMainPartyType>
        <CaseDisplayIdentifier>57676-01-23</CaseDisplayIdentifier>
        <CaseTypeID>10262</CaseTypeID>
        <CaseTypeName>תביעה לאחר הסדר התדיינויות במשפחה (תלה"מ)</CaseTypeName>
        <CaseName>אבו עמשה נ' אבו עמשה</CaseName>
        <FullAddress>אלקודס, ת.ד. 34 באקה אל-גרביה </FullAddress>
        <EmailAddress>Baselb787@gmail.com</EmailAddress>
        <MotionID>0</MotionID>
        <CasePleaID>0</CasePleaID>
        <LinkedCaseID>0</LinkedCaseID>
        <PartyID>1</PartyID>
        <CasePartyCategoryID>2</CasePartyCategoryID>
        <LegalEntityAddressID>83768237</LegalEntityAddressID>
        <LegalEntityEmailAddressID>67927957</LegalEntityEmailAddressID>
        <PleaTypeID>4</PleaTypeID>
        <LawyerOfficeName>משרד עו"ד: באסל בוואקנה</LawyerOfficeName>
        <LawyerOfficeID>427583</LawyerOfficeID>
        <GroupPartyAlias/>
        <IsConverted>false</IsConverted>
        <LegalEntityNameID>7923</LegalEntityNameID>
        <RepresentatedNamesOfAssistant/>
        <LegalEntityTypeID>4</LegalEntityTypeID>
        <IsVerdictExists>false</IsVerdictExists>
        <IsAsirAzir>false</IsAsirAzir>
        <MainAndSecSpec/>
        <IsPublicationProhibited>false</IsPublicationProhibited>
        <PublicationProhibitedFullName>באסל בוואקנה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זכיה מחמוד אבו עמשה</FullName>
        <FirstName>זכיה</FirstName>
        <LastName>אבו עמשה</LastName>
        <PartyPropertyName/>
        <AuthenticationTypeAndNumber>ת"ז 035093574</AuthenticationTypeAndNumber>
        <RepresentatedOrRepresentativesNames>ראמי חג יחיא, אחמד סרסור</RepresentatedOrRepresentativesNames>
        <RepresentatedOrRepresentativesCount>2</RepresentatedOrRepresentativesCount>
        <InvitedBy/>
        <CaseID>79942894</CaseID>
        <CaseJudicialPersonPresentationDS>
          <CaseJudicalPersonActive>
            <CaseID>79942894</CaseID>
            <JudicialPersonID>013388327@GOV.IL</JudicialPersonID>
            <JudicialPersonTypeID>1</JudicialPersonTypeID>
            <JudicialTypeID>1</JudicialTypeID>
            <IsChairman>false</IsChairman>
            <TreatmentStartDate>2023-01-24T08:54:13.54+02:00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251000237</CasePartyID>
        <PartyTypeID>1</PartyTypeID>
        <ActivityStatusID>1</ActivityStatusID>
        <PartyAliasID>2</PartyAliasID>
        <PartyAliasName>נתבע</PartyAliasName>
        <OrdinalNumber>1</OrdinalNumber>
        <LegalEntityID>73158299</LegalEntityID>
        <CaseLegalEntityID>122898479</CaseLegalEntityID>
        <AuthenticationTypeID>1</AuthenticationTypeID>
        <AuthenticationTypeName>ת"ז</AuthenticationTypeName>
        <LegalEntityNumber>035093574</LegalEntityNumber>
        <IsMainPartyType>true</IsMainPartyType>
        <CaseDisplayIdentifier>57676-01-23</CaseDisplayIdentifier>
        <CaseTypeID>10262</CaseTypeID>
        <CaseTypeName>תביעה לאחר הסדר התדיינויות במשפחה (תלה"מ)</CaseTypeName>
        <CaseName>אבו עמשה נ' אבו עמשה</CaseName>
        <FullAddress>טייבה </FullAddress>
        <MotionID>0</MotionID>
        <CasePleaID>0</CasePleaID>
        <FatherName>מחמוד</FatherName>
        <LinkedCaseID>0</LinkedCaseID>
        <PartyID>2</PartyID>
        <CasePartyCategoryID>2</CasePartyCategoryID>
        <LegalEntityAddressID>87593581</LegalEntityAddressID>
        <PleaTypeID>4</PleaTypeID>
        <GroupPartyAlias>נתבעים</GroupPartyAlias>
        <IsConverted>false</IsConverted>
        <LegalEntityRegisteredNameID>5317055</LegalEntityRegisteredNameID>
        <LegalEntityNameID>94307729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זכיה מחמוד אבו עמשה</PublicationProhibitedFullName>
      </CaseParties>
    </CasePartiesSelectionDS>
    <CaseName>אבו עמשה נ' אבו עמשה</CaseName>
    <CaseDisplayIdentifier>57676-01-23</CaseDisplayIdentifier>
    <CaseInterestID>10512</CaseInterestID>
    <CaseTypeShortName>תלה"מ</CaseTypeShortName>
  </dt_DecisionCase>
  <dt_DecisionJudgePanel>
    <JudgeID>013388327@GOV.IL</JudgeID>
    <DisplayName>רבקה מקייס</DisplayName>
    <RoleName>שופט</RoleName>
    <UserTitleName>שופטת בכירה</UserTitleName>
  </dt_DecisionJudgePanel>
  <dt_LegalEntityDetails>
    <Fax>09-7996189</Fax>
    <Phone>09-7996190</Phone>
    <AddressDesc>ת.ד 2403</AddressDesc>
    <PartyID>2</PartyID>
    <PartyTypeID>2</PartyTypeID>
    <DecisionID>0</DecisionID>
    <StreetName>ת.ד 2403</StreetName>
    <ZipCode>40400</ZipCode>
    <CityName>טייבה</CityName>
    <FullName>ראמי חג יחיא</FullName>
    <Email>ramynajeeb@gmail.com</Email>
    <IsPublicationProhibited>false</IsPublicationProhibited>
  </dt_LegalEntityDetails>
  <dt_LegalEntityDetails>
    <Fax>03-9091968</Fax>
    <Phone>03-9091968</Phone>
    <AddressDesc>ת.ד 756</AddressDesc>
    <PartyID>2</PartyID>
    <PartyTypeID>2</PartyTypeID>
    <DecisionID>0</DecisionID>
    <StreetName>עומר בן אל חיטאב 65</StreetName>
    <ZipCode>4881000</ZipCode>
    <CityName>כפר קאסם</CityName>
    <FullName>אחמד סרסור</FullName>
    <Email>sat2980@gmail.com</Email>
    <IsPublicationProhibited>false</IsPublicationProhibited>
  </dt_LegalEntityDetails>
  <dt_LegalEntityDetails>
    <Fax>02-5085192</Fax>
    <Phone>072-2537503</Phone>
    <AddressDesc/>
    <PartyTypeID>3</PartyTypeID>
    <DecisionID>0</DecisionID>
    <AssistantRoleID>33</AssistantRoleID>
    <StreetName>גרניט 5</StreetName>
    <CityName>פתח תקווה</CityName>
    <FullName> יחידת סיוע שליד בימ"ש לענייני משפחה כפר סבא-פתח תקווה</FullName>
    <Email>suzana@molsa.gov.il</Email>
    <IsPublicationProhibited>false</IsPublicationProhibited>
  </dt_LegalEntityDetails>
  <dt_LegalEntityDetails>
    <PartyID>1</PartyID>
    <PartyTypeID>1</PartyTypeID>
    <DecisionID>0</DecisionID>
    <FullName>מוחמד  אבו עמשה </FullName>
    <IsPublicationProhibited>false</IsPublicationProhibited>
  </dt_LegalEntityDetails>
  <dt_LegalEntityDetails>
    <Fax>04-6383023</Fax>
    <AddressDesc/>
    <PartyID>1</PartyID>
    <PartyTypeID>2</PartyTypeID>
    <DecisionID>0</DecisionID>
    <StreetName>אלקודס, ת.ד. 34</StreetName>
    <ZipCode>3010000</ZipCode>
    <CityName>באקה אל-גרביה</CityName>
    <FullName>באסל בוואקנה</FullName>
    <Email>Baselb787@gmail.com</Email>
    <IsPublicationProhibited>false</IsPublicationProhibited>
  </dt_LegalEntityDetails>
  <dt_LegalEntityDetails>
    <PartyID>2</PartyID>
    <PartyTypeID>1</PartyTypeID>
    <DecisionID>0</DecisionID>
    <ZipCode>4040000</ZipCode>
    <CityName>טייבה</CityName>
    <FullName>זכיה מחמוד  אבו עמשה </FullName>
    <IsPublicationProhibited>false</IsPublicationProhibited>
  </dt_LegalEntityDetails>
  <dt_CaseJudicalPersonActive>
    <CaseJudicalPerson>שופטת בכירה רבקה מקייס</CaseJudicalPerson>
  </dt_CaseJudicalPersonActive>
  <dt_Sitting>
    <PreviousMeetingDate>2024-07-03T11:30:00+03:00</PreviousMeetingDate>
    <PreviousSittingTypeID>1</PreviousSittingTypeID>
    <PreviousMeetingDisplayName>שופטת בכירה רבקה מקייס</PreviousMeetingDisplayName>
    <PreviousMeetingRoleName>שופט</PreviousMeetingRoleName>
    <PreviousMeetingUserTitleName>שופטת בכירה</PreviousMeetingUserTitleName>
    <PreviousMeetingUserUPN>013388327@GOV.IL</PreviousMeetingUserUPN>
  </dt_Sitting>
</DecisionTemplateDS>
</file>

<file path=customXml/itemProps1.xml><?xml version="1.0" encoding="utf-8"?>
<ds:datastoreItem xmlns:ds="http://schemas.openxmlformats.org/officeDocument/2006/customXml" ds:itemID="{D53052AF-74A0-4739-A1AC-8D78471CE51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491</Words>
  <Characters>2457</Characters>
  <Application>Microsoft Office Word</Application>
  <DocSecurity>0</DocSecurity>
  <Lines>20</Lines>
  <Paragraphs>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רבקה מקייס</dc:creator>
  <cp:lastModifiedBy>רותם כהן</cp:lastModifiedBy>
  <cp:revision>2</cp:revision>
  <dcterms:created xsi:type="dcterms:W3CDTF">2024-12-25T06:37:00Z</dcterms:created>
  <dcterms:modified xsi:type="dcterms:W3CDTF">2024-12-25T06:37:00Z</dcterms:modified>
</cp:coreProperties>
</file>